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9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8"/>
          <w:szCs w:val="48"/>
          <w:highlight w:val="none"/>
        </w:rPr>
        <w:t xml:space="preserve">连云港市自然保护地勘界立标</w:t>
      </w:r>
      <w:r/>
    </w:p>
    <w:p>
      <w:pPr>
        <w:ind w:firstLine="0"/>
        <w:jc w:val="center"/>
        <w:spacing w:before="120" w:after="120" w:line="60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（本项目专门面向中小企业）</w:t>
      </w:r>
      <w:r/>
    </w:p>
    <w:p>
      <w:pPr>
        <w:pStyle w:val="667"/>
        <w:ind w:firstLine="0"/>
        <w:rPr>
          <w:rFonts w:hint="eastAsia" w:cs="宋体"/>
          <w:color w:val="auto"/>
          <w:highlight w:val="none"/>
        </w:rPr>
      </w:pPr>
      <w:r>
        <w:rPr>
          <w:rFonts w:hint="eastAsia" w:cs="宋体"/>
          <w:color w:val="auto"/>
          <w:highlight w:val="none"/>
        </w:rPr>
      </w:r>
      <w:r/>
    </w:p>
    <w:p>
      <w:pPr>
        <w:jc w:val="center"/>
        <w:spacing w:before="120" w:after="120" w:line="360" w:lineRule="auto"/>
        <w:rPr>
          <w:rFonts w:hint="eastAsia" w:ascii="宋体" w:hAnsi="宋体" w:eastAsia="宋体" w:cs="宋体"/>
          <w:b/>
          <w:bCs/>
          <w:color w:val="auto"/>
          <w:sz w:val="52"/>
          <w:szCs w:val="52"/>
          <w:highlight w:val="none"/>
        </w:rPr>
        <w:outlineLvl w:val="0"/>
      </w:pPr>
      <w:r/>
      <w:bookmarkStart w:id="0" w:name="_Toc2810"/>
      <w:r/>
      <w:bookmarkStart w:id="1" w:name="_Toc23929"/>
      <w:r/>
      <w:r/>
    </w:p>
    <w:p>
      <w:pPr>
        <w:jc w:val="center"/>
        <w:spacing w:before="120" w:after="120" w:line="360" w:lineRule="auto"/>
        <w:rPr>
          <w:rFonts w:hint="eastAsia" w:ascii="宋体" w:hAnsi="宋体" w:eastAsia="宋体" w:cs="宋体"/>
          <w:b/>
          <w:bCs/>
          <w:color w:val="auto"/>
          <w:sz w:val="52"/>
          <w:szCs w:val="52"/>
          <w:highlight w:val="none"/>
        </w:rPr>
        <w:outlineLvl w:val="0"/>
      </w:pPr>
      <w:r>
        <w:rPr>
          <w:rFonts w:hint="eastAsia" w:ascii="宋体" w:hAnsi="宋体" w:eastAsia="宋体" w:cs="宋体"/>
          <w:b/>
          <w:bCs/>
          <w:color w:val="auto"/>
          <w:sz w:val="52"/>
          <w:szCs w:val="52"/>
          <w:highlight w:val="none"/>
        </w:rPr>
        <w:t xml:space="preserve">竞争性磋商文件</w:t>
      </w:r>
      <w:bookmarkEnd w:id="0"/>
      <w:r/>
      <w:bookmarkEnd w:id="1"/>
      <w:r/>
      <w:r/>
    </w:p>
    <w:p>
      <w:pP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项目编号：JSZC-320700-XDDL-C2025-0032</w:t>
      </w:r>
      <w:r/>
    </w:p>
    <w:p>
      <w:pPr>
        <w:ind w:firstLine="1470"/>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ind w:firstLine="0"/>
        <w:rPr>
          <w:rFonts w:hint="eastAsia" w:cs="宋体"/>
          <w:color w:val="auto"/>
          <w:sz w:val="24"/>
          <w:szCs w:val="24"/>
          <w:highlight w:val="none"/>
        </w:rPr>
      </w:pPr>
      <w:r>
        <w:rPr>
          <w:rFonts w:hint="eastAsia" w:cs="宋体"/>
          <w:color w:val="auto"/>
          <w:sz w:val="24"/>
          <w:szCs w:val="24"/>
          <w:highlight w:val="none"/>
        </w:rPr>
      </w:r>
      <w:r/>
    </w:p>
    <w:p>
      <w:pPr>
        <w:pStyle w:val="674"/>
        <w:ind w:firstLine="480"/>
        <w:rPr>
          <w:rFonts w:hint="eastAsia" w:cs="宋体"/>
          <w:color w:val="auto"/>
          <w:sz w:val="24"/>
          <w:szCs w:val="24"/>
          <w:highlight w:val="none"/>
        </w:rPr>
      </w:pPr>
      <w:r>
        <w:rPr>
          <w:rFonts w:hint="eastAsia" w:cs="宋体"/>
          <w:color w:val="auto"/>
          <w:sz w:val="24"/>
          <w:szCs w:val="24"/>
          <w:highlight w:val="none"/>
        </w:rPr>
      </w:r>
      <w:r/>
    </w:p>
    <w:p>
      <w:pPr>
        <w:pStyle w:val="691"/>
        <w:ind w:firstLine="1054"/>
        <w:jc w:val="both"/>
        <w:rPr>
          <w:rFonts w:hint="eastAsia" w:ascii="宋体" w:hAnsi="宋体" w:cs="宋体"/>
          <w:b/>
          <w:bCs/>
          <w:color w:val="auto"/>
          <w:sz w:val="32"/>
          <w:highlight w:val="none"/>
        </w:rPr>
        <w:outlineLvl w:val="0"/>
      </w:pPr>
      <w:r>
        <w:rPr>
          <w:rFonts w:hint="eastAsia" w:ascii="宋体" w:hAnsi="宋体" w:cs="宋体"/>
          <w:b/>
          <w:bCs/>
          <w:color w:val="auto"/>
          <w:sz w:val="32"/>
          <w:highlight w:val="none"/>
        </w:rPr>
        <w:t xml:space="preserve">采  购  人：连云港市自然资源和规划局</w:t>
      </w:r>
      <w:r/>
    </w:p>
    <w:p>
      <w:pPr>
        <w:pStyle w:val="691"/>
        <w:ind w:firstLine="1054"/>
        <w:jc w:val="both"/>
        <w:rPr>
          <w:rFonts w:hint="eastAsia" w:ascii="宋体" w:hAnsi="宋体" w:cs="宋体"/>
          <w:b/>
          <w:bCs/>
          <w:color w:val="auto"/>
          <w:sz w:val="32"/>
          <w:highlight w:val="none"/>
        </w:rPr>
        <w:outlineLvl w:val="0"/>
      </w:pPr>
      <w:r/>
      <w:bookmarkStart w:id="2" w:name="_Toc1865"/>
      <w:r/>
      <w:bookmarkStart w:id="3" w:name="_Toc2460"/>
      <w:r/>
      <w:bookmarkStart w:id="4" w:name="_Toc25504"/>
      <w:r/>
      <w:bookmarkStart w:id="5" w:name="_Toc14767"/>
      <w:r/>
      <w:bookmarkStart w:id="6" w:name="_Toc31270"/>
      <w:r/>
      <w:bookmarkStart w:id="7" w:name="_Toc17956"/>
      <w:r>
        <w:rPr>
          <w:rFonts w:hint="eastAsia" w:ascii="宋体" w:hAnsi="宋体" w:cs="宋体"/>
          <w:b/>
          <w:bCs/>
          <w:color w:val="auto"/>
          <w:sz w:val="32"/>
          <w:highlight w:val="none"/>
        </w:rPr>
        <w:t xml:space="preserve">采购代理机构：</w:t>
      </w:r>
      <w:bookmarkEnd w:id="2"/>
      <w:r/>
      <w:bookmarkEnd w:id="3"/>
      <w:r/>
      <w:bookmarkEnd w:id="4"/>
      <w:r/>
      <w:bookmarkEnd w:id="5"/>
      <w:r/>
      <w:bookmarkEnd w:id="6"/>
      <w:r/>
      <w:bookmarkEnd w:id="7"/>
      <w:r>
        <w:rPr>
          <w:rFonts w:hint="eastAsia" w:ascii="宋体" w:hAnsi="宋体" w:cs="宋体"/>
          <w:b/>
          <w:bCs/>
          <w:color w:val="auto"/>
          <w:sz w:val="32"/>
          <w:highlight w:val="none"/>
        </w:rPr>
        <w:t xml:space="preserve">江苏信德工程管理咨询有限公司</w:t>
      </w:r>
      <w:r/>
    </w:p>
    <w:p>
      <w:pPr>
        <w:pStyle w:val="691"/>
        <w:ind w:firstLine="0"/>
        <w:jc w:val="center"/>
        <w:rPr>
          <w:rFonts w:hint="eastAsia" w:ascii="宋体" w:hAnsi="宋体" w:cs="宋体"/>
          <w:color w:val="auto"/>
          <w:highlight w:val="none"/>
        </w:rPr>
      </w:pPr>
      <w:r>
        <w:rPr>
          <w:rFonts w:hint="eastAsia" w:ascii="宋体" w:hAnsi="宋体" w:cs="宋体"/>
          <w:b/>
          <w:bCs/>
          <w:color w:val="auto"/>
          <w:sz w:val="32"/>
          <w:highlight w:val="none"/>
        </w:rPr>
        <w:t xml:space="preserve">2025年12月</w:t>
      </w:r>
      <w:r>
        <w:rPr>
          <w:rFonts w:hint="eastAsia" w:ascii="宋体" w:hAnsi="宋体" w:cs="宋体"/>
          <w:b/>
          <w:bCs/>
          <w:color w:val="auto"/>
          <w:sz w:val="32"/>
          <w:highlight w:val="none"/>
          <w:lang w:val="en-US" w:eastAsia="zh-CN"/>
        </w:rPr>
        <w:t xml:space="preserve">22</w:t>
      </w:r>
      <w:r>
        <w:rPr>
          <w:rFonts w:hint="eastAsia" w:ascii="宋体" w:hAnsi="宋体" w:cs="宋体"/>
          <w:b/>
          <w:bCs/>
          <w:color w:val="auto"/>
          <w:sz w:val="32"/>
          <w:highlight w:val="none"/>
        </w:rPr>
        <w:t xml:space="preserve">日</w:t>
      </w:r>
      <w:r>
        <w:rPr>
          <w:rFonts w:hint="eastAsia" w:ascii="宋体" w:hAnsi="宋体" w:cs="宋体"/>
          <w:color w:val="auto"/>
          <w:highlight w:val="none"/>
        </w:rPr>
        <w:t xml:space="preserve">                       </w:t>
      </w:r>
      <w:r>
        <w:rPr>
          <w:rFonts w:hint="eastAsia" w:ascii="宋体" w:hAnsi="宋体" w:cs="宋体"/>
          <w:color w:val="auto"/>
          <w:highlight w:val="none"/>
        </w:rPr>
        <w:fldChar w:fldCharType="begin"/>
      </w:r>
      <w:r>
        <w:rPr>
          <w:rFonts w:hint="eastAsia" w:ascii="宋体" w:hAnsi="宋体" w:cs="宋体"/>
          <w:color w:val="auto"/>
          <w:highlight w:val="none"/>
        </w:rPr>
        <w:instrText xml:space="preserve"> TOC \o "1-1" \u </w:instrText>
      </w:r>
      <w:r>
        <w:rPr>
          <w:rFonts w:hint="eastAsia" w:ascii="宋体" w:hAnsi="宋体" w:cs="宋体"/>
          <w:color w:val="auto"/>
          <w:highlight w:val="none"/>
        </w:rPr>
        <w:fldChar w:fldCharType="separate"/>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rFonts w:hint="eastAsia" w:ascii="宋体" w:hAnsi="宋体" w:eastAsia="宋体" w:cs="宋体"/>
          <w:color w:val="auto"/>
          <w:sz w:val="44"/>
          <w:szCs w:val="44"/>
          <w:highlight w:val="none"/>
        </w:rPr>
      </w:pPr>
      <w:r>
        <w:rPr>
          <w:rFonts w:hint="eastAsia" w:ascii="宋体" w:hAnsi="宋体" w:eastAsia="宋体" w:cs="宋体"/>
          <w:b/>
          <w:bCs/>
          <w:color w:val="auto"/>
          <w:sz w:val="28"/>
          <w:szCs w:val="28"/>
          <w:highlight w:val="none"/>
        </w:rPr>
        <w:t xml:space="preserve">目  录</w:t>
      </w:r>
      <w:r/>
    </w:p>
    <w:p>
      <w:pPr>
        <w:pStyle w:val="6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第一章  磋商邀请</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_Toc161932691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fldChar w:fldCharType="end"/>
      </w:r>
      <w:r/>
    </w:p>
    <w:p>
      <w:pPr>
        <w:pStyle w:val="6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  供应商须知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_Toc161932692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fldChar w:fldCharType="end"/>
      </w:r>
      <w:r/>
    </w:p>
    <w:p>
      <w:pPr>
        <w:pStyle w:val="6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第三章  合同文本</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_Toc161932693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fldChar w:fldCharType="end"/>
      </w:r>
      <w:r/>
    </w:p>
    <w:p>
      <w:pPr>
        <w:pStyle w:val="6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_Toc161932694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fldChar w:fldCharType="end"/>
      </w:r>
      <w:r/>
    </w:p>
    <w:p>
      <w:pPr>
        <w:pStyle w:val="6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第五章  评审方法与评审标准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_Toc161932695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fldChar w:fldCharType="end"/>
      </w:r>
      <w:r/>
    </w:p>
    <w:p>
      <w:pPr>
        <w:pStyle w:val="6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第六章  响应文件格式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_Toc161932696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fldChar w:fldCharType="end"/>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649"/>
        <w:jc w:val="center"/>
        <w:spacing w:before="156" w:after="156" w:line="360" w:lineRule="auto"/>
        <w:rPr>
          <w:rFonts w:hint="eastAsia" w:ascii="宋体" w:hAnsi="宋体" w:eastAsia="宋体" w:cs="宋体"/>
          <w:b w:val="0"/>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color w:val="auto"/>
          <w:highlight w:val="none"/>
        </w:rPr>
      </w:r>
      <w:r/>
    </w:p>
    <w:p>
      <w:pPr>
        <w:pStyle w:val="649"/>
        <w:jc w:val="center"/>
        <w:spacing w:before="156" w:after="156" w:line="360" w:lineRule="auto"/>
        <w:rPr>
          <w:rFonts w:hint="eastAsia" w:ascii="宋体" w:hAnsi="宋体" w:eastAsia="宋体" w:cs="宋体"/>
          <w:bCs w:val="0"/>
          <w:color w:val="auto"/>
          <w:sz w:val="28"/>
          <w:szCs w:val="28"/>
          <w:highlight w:val="none"/>
        </w:rPr>
      </w:pPr>
      <w:r/>
      <w:bookmarkStart w:id="8" w:name="_Toc161932691"/>
      <w:r>
        <w:rPr>
          <w:rFonts w:hint="eastAsia" w:ascii="宋体" w:hAnsi="宋体" w:eastAsia="宋体" w:cs="宋体"/>
          <w:bCs w:val="0"/>
          <w:color w:val="auto"/>
          <w:sz w:val="28"/>
          <w:szCs w:val="28"/>
          <w:highlight w:val="none"/>
        </w:rPr>
        <w:t xml:space="preserve">第一章  磋商邀请</w:t>
      </w:r>
      <w:bookmarkEnd w:id="8"/>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受连云港市自然资源和规划局的委托，江苏信德工程管理咨询有限公司就连云港市自然保护地勘界立标</w:t>
      </w:r>
      <w:r>
        <w:rPr>
          <w:rFonts w:hint="eastAsia" w:ascii="宋体" w:hAnsi="宋体" w:eastAsia="宋体" w:cs="宋体"/>
          <w:color w:val="auto"/>
          <w:szCs w:val="21"/>
          <w:highlight w:val="none"/>
          <w:lang w:val="en-US" w:eastAsia="zh-CN"/>
        </w:rPr>
        <w:t xml:space="preserve">（本项目专门面向中小企业）</w:t>
      </w:r>
      <w:r>
        <w:rPr>
          <w:rFonts w:hint="eastAsia" w:ascii="宋体" w:hAnsi="宋体" w:eastAsia="宋体" w:cs="宋体"/>
          <w:color w:val="auto"/>
          <w:szCs w:val="21"/>
          <w:highlight w:val="none"/>
        </w:rPr>
        <w:t xml:space="preserve">（JSZC-320700-XDDL-C2025-0032）进行竞争性磋商采购，欢迎符合条件的供应商参加磋商。</w:t>
      </w:r>
      <w:r/>
    </w:p>
    <w:tbl>
      <w:tblPr>
        <w:tblStyle w:val="668"/>
        <w:tblW w:w="9069"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9"/>
      </w:tblGrid>
      <w:tr>
        <w:trPr/>
        <w:tc>
          <w:tcPr>
            <w:tcW w:w="906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项目概况</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连云港市自然保护地勘界立标</w:t>
            </w:r>
            <w:r>
              <w:rPr>
                <w:rFonts w:hint="eastAsia" w:ascii="宋体" w:hAnsi="宋体" w:eastAsia="宋体" w:cs="宋体"/>
                <w:color w:val="auto"/>
                <w:szCs w:val="21"/>
                <w:highlight w:val="none"/>
                <w:u w:val="single"/>
                <w:lang w:val="en-US" w:eastAsia="zh-CN"/>
              </w:rPr>
              <w:t xml:space="preserve">（本项目专门面向中小企业）</w:t>
            </w:r>
            <w:r>
              <w:rPr>
                <w:rFonts w:hint="eastAsia" w:ascii="宋体" w:hAnsi="宋体" w:eastAsia="宋体" w:cs="宋体"/>
                <w:color w:val="auto"/>
                <w:szCs w:val="21"/>
                <w:highlight w:val="none"/>
                <w:u w:val="single"/>
              </w:rPr>
              <w:t xml:space="preserve">（JSZC-320700-XDDL-C2025-0032）</w:t>
            </w:r>
            <w:r>
              <w:rPr>
                <w:rFonts w:hint="eastAsia" w:ascii="宋体" w:hAnsi="宋体" w:eastAsia="宋体" w:cs="宋体"/>
                <w:color w:val="auto"/>
                <w:szCs w:val="21"/>
                <w:highlight w:val="none"/>
              </w:rPr>
              <w:t xml:space="preserve">的潜在供应商应在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江苏政府采购网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自行免费下载采购文件，并于</w:t>
            </w:r>
            <w:r>
              <w:rPr>
                <w:rFonts w:hint="eastAsia" w:ascii="宋体" w:hAnsi="宋体" w:eastAsia="宋体" w:cs="宋体"/>
                <w:color w:val="auto"/>
                <w:szCs w:val="21"/>
                <w:highlight w:val="none"/>
                <w:u w:val="single"/>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w:t>
            </w:r>
            <w:r>
              <w:rPr>
                <w:rFonts w:hint="eastAsia" w:ascii="宋体" w:hAnsi="宋体" w:eastAsia="宋体" w:cs="宋体"/>
                <w:color w:val="auto"/>
                <w:szCs w:val="21"/>
                <w:highlight w:val="none"/>
                <w:u w:val="single"/>
                <w:lang w:val="en-US" w:eastAsia="zh-CN"/>
              </w:rPr>
              <w:t xml:space="preserve">01</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06</w:t>
            </w:r>
            <w:r>
              <w:rPr>
                <w:rFonts w:hint="eastAsia" w:ascii="宋体" w:hAnsi="宋体" w:eastAsia="宋体" w:cs="宋体"/>
                <w:color w:val="auto"/>
                <w:szCs w:val="21"/>
                <w:highlight w:val="none"/>
                <w:u w:val="single"/>
              </w:rPr>
              <w:t xml:space="preserve">日09:00:00</w:t>
            </w:r>
            <w:r>
              <w:rPr>
                <w:rFonts w:hint="eastAsia" w:ascii="宋体" w:hAnsi="宋体" w:eastAsia="宋体" w:cs="宋体"/>
                <w:color w:val="auto"/>
                <w:szCs w:val="21"/>
                <w:highlight w:val="none"/>
              </w:rPr>
              <w:t xml:space="preserve">（北京时间）前提交（上传）响应文件。</w:t>
            </w:r>
            <w:r/>
          </w:p>
        </w:tc>
      </w:tr>
    </w:tbl>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一、项目基本情况</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项目编号：JSZC-320700-XDDL-C2025-0032</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项目名称：连云港市自然保护地勘界立标</w:t>
      </w:r>
      <w:r>
        <w:rPr>
          <w:rFonts w:hint="eastAsia" w:ascii="宋体" w:hAnsi="宋体" w:eastAsia="宋体" w:cs="宋体"/>
          <w:color w:val="auto"/>
          <w:szCs w:val="21"/>
          <w:highlight w:val="none"/>
          <w:lang w:val="en-US" w:eastAsia="zh-CN"/>
        </w:rPr>
        <w:t xml:space="preserve">（本项目专门面向中小企业）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预算金额：105万元</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最高限价：105万元，投标报价超过最高限价的视为无效标</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采购需求：连云港市自然保护地勘界立标，完成全市7处，总边界长度450公里自然保护地勘界立标工作，包含勘界内业、立标外业，以及界桩、界碑、告示牌的材料采购与安装，具体详见第四章项目需求。</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对本项目资格要求、采购需求、评审方法与评审标准等部分的询问、质疑请与采购人联系，由采购人负责答复。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合同履行期限：自合同签订之日</w:t>
      </w:r>
      <w:r>
        <w:rPr>
          <w:rFonts w:hint="eastAsia" w:ascii="宋体" w:hAnsi="宋体" w:eastAsia="宋体" w:cs="宋体"/>
          <w:color w:val="auto"/>
          <w:szCs w:val="21"/>
          <w:highlight w:val="none"/>
          <w:lang w:eastAsia="zh-CN"/>
        </w:rPr>
        <w:t xml:space="preserve">起至</w:t>
      </w:r>
      <w:r>
        <w:rPr>
          <w:rFonts w:hint="eastAsia" w:ascii="宋体" w:hAnsi="宋体" w:eastAsia="宋体" w:cs="宋体"/>
          <w:color w:val="auto"/>
          <w:szCs w:val="21"/>
          <w:highlight w:val="none"/>
        </w:rPr>
        <w:t xml:space="preserve">完成采购人要求及项目需求中的所有内容</w:t>
      </w:r>
      <w:r>
        <w:rPr>
          <w:rFonts w:hint="eastAsia" w:ascii="宋体" w:hAnsi="宋体" w:eastAsia="宋体" w:cs="宋体"/>
          <w:color w:val="auto"/>
          <w:szCs w:val="21"/>
          <w:highlight w:val="none"/>
          <w:lang w:eastAsia="zh-CN"/>
        </w:rPr>
        <w:t xml:space="preserve">并通过招标人验收为止</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w:t>
      </w:r>
      <w:r>
        <w:rPr>
          <w:rFonts w:hint="eastAsia" w:ascii="宋体" w:hAnsi="宋体" w:eastAsia="宋体" w:cs="宋体"/>
          <w:b/>
          <w:bCs/>
          <w:color w:val="auto"/>
          <w:szCs w:val="21"/>
          <w:highlight w:val="none"/>
        </w:rPr>
        <w:t xml:space="preserve">不接受</w:t>
      </w:r>
      <w:r>
        <w:rPr>
          <w:rFonts w:hint="eastAsia" w:ascii="宋体" w:hAnsi="宋体" w:eastAsia="宋体" w:cs="宋体"/>
          <w:color w:val="auto"/>
          <w:szCs w:val="21"/>
          <w:highlight w:val="none"/>
        </w:rPr>
        <w:t xml:space="preserve">联合体。</w:t>
      </w:r>
      <w:r/>
    </w:p>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二、申请人的资格要求</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（一）满足《中华人民共和国政府采购法》第二十二条规定，并提供下列材料：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1.法人或者其他组织的营业执照等证明文件，自然人的身份证明；</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3.依法缴纳税收和社会保障资金的相关材料；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4.具备履行合同所必需的设备和专业技术能力的声明及证明材料；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5.参加政府采购活动前3年内在经营活动中没有重大违法记录的书面声明；</w:t>
      </w:r>
      <w:r/>
    </w:p>
    <w:p>
      <w:pPr>
        <w:ind w:firstLine="422"/>
        <w:jc w:val="left"/>
        <w:spacing w:line="360" w:lineRule="auto"/>
        <w:rPr>
          <w:color w:val="auto"/>
          <w:highlight w:val="none"/>
        </w:rPr>
      </w:pPr>
      <w:r>
        <w:rPr>
          <w:rFonts w:hint="eastAsia" w:ascii="宋体" w:hAnsi="宋体" w:eastAsia="宋体" w:cs="宋体"/>
          <w:b/>
          <w:bCs/>
          <w:color w:val="auto"/>
          <w:szCs w:val="21"/>
          <w:highlight w:val="none"/>
        </w:rPr>
        <w:t xml:space="preserve">注：根据连财购〔2023〕4号文件精神，2、3项可以提供《财务状况报告及税收、社会保障资金缴纳情况承诺函》，详见响应文件格式。</w:t>
      </w:r>
      <w:r/>
    </w:p>
    <w:p>
      <w:pPr>
        <w:ind w:firstLine="420"/>
        <w:jc w:val="left"/>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（三）本项目的特定资格要求：</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1.供应商须具有行政主管部门颁发的乙级及以上测绘资质证书（有效期内），专业范围需包含工程测量或地理信息系统工程。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2.若供应商的法定代表人参与磋商，需提供供应商法定代表人身份证；若授权代表参与磋商，需提供企业法人授权委托书、</w:t>
      </w:r>
      <w:r>
        <w:rPr>
          <w:rFonts w:hint="eastAsia" w:ascii="宋体" w:hAnsi="宋体" w:eastAsia="宋体" w:cs="宋体"/>
          <w:color w:val="auto"/>
          <w:highlight w:val="none"/>
        </w:rPr>
        <w:t xml:space="preserve">法定代表人身份证</w:t>
      </w:r>
      <w:r>
        <w:rPr>
          <w:rFonts w:hint="eastAsia" w:ascii="宋体" w:hAnsi="宋体" w:eastAsia="宋体" w:cs="宋体"/>
          <w:color w:val="auto"/>
          <w:szCs w:val="21"/>
          <w:highlight w:val="none"/>
        </w:rPr>
        <w:t xml:space="preserve">、代理人身份证。</w:t>
      </w:r>
      <w:r/>
    </w:p>
    <w:p>
      <w:pPr>
        <w:ind w:firstLine="420"/>
        <w:jc w:val="left"/>
        <w:spacing w:line="360" w:lineRule="auto"/>
        <w:rPr>
          <w:color w:val="auto"/>
          <w:highlight w:val="none"/>
        </w:rPr>
      </w:pPr>
      <w:r>
        <w:rPr>
          <w:rFonts w:hint="eastAsia" w:ascii="宋体" w:hAnsi="宋体" w:eastAsia="宋体" w:cs="宋体"/>
          <w:color w:val="auto"/>
          <w:szCs w:val="21"/>
          <w:highlight w:val="none"/>
        </w:rPr>
        <w:t xml:space="preserve">3.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三、获取采购文件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时间：自磋商文件公告发布之日起5个工作日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地点：江苏政府采购网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方式：供应商办理江苏政府采购交易系统CA数字证书，登录“苏采云”政府采购交易系统，自行下载。</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四、提交响应文件截止时间、开启时间和地点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提交响应文件截止时间：202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01</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06</w:t>
      </w:r>
      <w:r>
        <w:rPr>
          <w:rFonts w:hint="eastAsia" w:ascii="宋体" w:hAnsi="宋体" w:eastAsia="宋体" w:cs="宋体"/>
          <w:color w:val="auto"/>
          <w:szCs w:val="21"/>
          <w:highlight w:val="none"/>
        </w:rPr>
        <w:t xml:space="preserve">日09:00:00（北京时间）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开启时间：</w:t>
      </w:r>
      <w:r>
        <w:rPr>
          <w:rFonts w:hint="eastAsia"/>
          <w:color w:val="auto"/>
          <w:highlight w:val="none"/>
        </w:rPr>
        <w:t xml:space="preserve">同</w:t>
      </w:r>
      <w:r>
        <w:rPr>
          <w:rFonts w:hint="eastAsia" w:ascii="宋体" w:hAnsi="宋体" w:eastAsia="宋体" w:cs="宋体"/>
          <w:color w:val="auto"/>
          <w:szCs w:val="21"/>
          <w:highlight w:val="none"/>
        </w:rPr>
        <w:t xml:space="preserve">提交响应文件截止时间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开启地点：“苏采云”政府采购交易系统网上开标大厅</w:t>
      </w:r>
      <w:r/>
    </w:p>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五、公告期限</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六、其他补充事宜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1.本次磋商采购不收取磋商保证金。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ascii="宋体" w:hAnsi="宋体" w:eastAsia="宋体" w:cs="宋体"/>
          <w:color w:val="auto"/>
          <w:szCs w:val="21"/>
          <w:highlight w:val="none"/>
        </w:rPr>
        <w:t xml:space="preserve">或者</w:t>
      </w:r>
      <w:r>
        <w:rPr>
          <w:rFonts w:hint="eastAsia" w:ascii="宋体" w:hAnsi="宋体" w:eastAsia="宋体" w:cs="宋体"/>
          <w:color w:val="auto"/>
          <w:szCs w:val="21"/>
          <w:highlight w:val="none"/>
        </w:rPr>
        <w:t xml:space="preserve">提交失误，由此造成的一切损失由供应商自行承担。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http://www.ccgp-jiangsu.gov.cn/jiangsu/zlxz/ee/ee3a4bc5a3454aa2b0d9312230633ce9.html</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65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七、对本次采购提出询问，请按以下方式联系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称：连云港市自然资源和规划局</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址：连云港市海州区朝阳中路21号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w:t>
      </w:r>
      <w:r>
        <w:rPr>
          <w:rFonts w:hint="eastAsia" w:ascii="宋体" w:hAnsi="宋体" w:eastAsia="宋体" w:cs="宋体"/>
          <w:color w:val="auto"/>
          <w:szCs w:val="21"/>
          <w:highlight w:val="none"/>
          <w:lang w:eastAsia="zh-CN"/>
        </w:rPr>
        <w:t xml:space="preserve">周主任</w:t>
      </w:r>
      <w:r>
        <w:rPr>
          <w:rFonts w:hint="eastAsia" w:ascii="宋体" w:hAnsi="宋体" w:eastAsia="宋体" w:cs="宋体"/>
          <w:color w:val="auto"/>
          <w:szCs w:val="21"/>
          <w:highlight w:val="none"/>
        </w:rPr>
        <w:t xml:space="preserve"> </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lang w:val="en-US" w:eastAsia="zh-CN"/>
        </w:rPr>
        <w:t xml:space="preserve">13961380388</w:t>
      </w:r>
      <w:r/>
    </w:p>
    <w:p>
      <w:pPr>
        <w:ind w:firstLine="420"/>
        <w:jc w:val="left"/>
        <w:spacing w:line="360" w:lineRule="auto"/>
        <w:rPr>
          <w:rFonts w:hint="eastAsia" w:ascii="宋体" w:hAnsi="宋体" w:eastAsia="宋体" w:cs="宋体"/>
          <w:color w:val="auto"/>
          <w:szCs w:val="21"/>
          <w:highlight w:val="none"/>
        </w:rPr>
      </w:pPr>
      <w:r/>
      <w:bookmarkStart w:id="9" w:name="_Toc161932692"/>
      <w:r>
        <w:rPr>
          <w:rFonts w:hint="eastAsia" w:ascii="宋体" w:hAnsi="宋体" w:eastAsia="宋体" w:cs="宋体"/>
          <w:color w:val="auto"/>
          <w:szCs w:val="21"/>
          <w:highlight w:val="none"/>
        </w:rPr>
        <w:t xml:space="preserve">2.采购代理机构信息</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称：江苏信德工程管理咨询有限公司</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址：连云港市海州区朝阳中路12号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人：王工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联系电话：0518-85899660/13505139935</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eastAsia="zh-CN"/>
        </w:rPr>
        <w:t xml:space="preserve">周主任</w:t>
      </w:r>
      <w:r>
        <w:rPr>
          <w:rFonts w:hint="eastAsia" w:ascii="宋体" w:hAnsi="宋体" w:eastAsia="宋体" w:cs="宋体"/>
          <w:color w:val="auto"/>
          <w:szCs w:val="21"/>
          <w:highlight w:val="none"/>
        </w:rPr>
        <w:t xml:space="preserve">  </w:t>
      </w:r>
      <w:r/>
    </w:p>
    <w:p>
      <w:pPr>
        <w:ind w:firstLine="420"/>
        <w:jc w:val="left"/>
        <w:spacing w:line="360" w:lineRule="auto"/>
        <w:widowControl/>
        <w:rPr>
          <w:rFonts w:hint="eastAsia" w:ascii="宋体" w:hAnsi="宋体" w:eastAsia="宋体" w:cs="宋体"/>
          <w:bCs/>
          <w:color w:val="auto"/>
          <w:sz w:val="44"/>
          <w:szCs w:val="44"/>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13961380388</w:t>
      </w:r>
      <w:r>
        <w:rPr>
          <w:rFonts w:hint="eastAsia" w:ascii="宋体" w:hAnsi="宋体" w:eastAsia="宋体" w:cs="宋体"/>
          <w:b/>
          <w:color w:val="auto"/>
          <w:highlight w:val="none"/>
        </w:rPr>
        <w:br w:type="page" w:clear="all"/>
      </w:r>
      <w:r/>
    </w:p>
    <w:p>
      <w:pPr>
        <w:pStyle w:val="649"/>
        <w:jc w:val="center"/>
        <w:spacing w:before="156" w:after="156" w:line="360" w:lineRule="auto"/>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第二章  供应商须知</w:t>
      </w:r>
      <w:bookmarkEnd w:id="9"/>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一、总则</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1、采购方式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本次政府采购活动采取竞争性磋商（以下简称磋商）方式，本磋商文件仅适用于磋商公告中所述项目。</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2、合格的供应商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满足磋商邀请中申请人的资格要求的规定。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满足本磋商文件全部实质性要求和条件的规定。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符合上述条件的供应商应承担参与磋商采购及履约过程应承担的全部责任与义务。</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本次磋商采购及由此产生的合同受中华人民共和国有关的法律法规制约和保护。</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供应商应自行承担所有与参与磋商采购活动有关的费用，无论磋商采购过程中的做法和结果如何，采购人和江苏信德工程管理咨询有限公司在任何情况下均无义务和责任承担这些费用。</w:t>
      </w:r>
      <w:r/>
    </w:p>
    <w:p>
      <w:pPr>
        <w:ind w:firstLine="420"/>
        <w:jc w:val="left"/>
        <w:spacing w:line="360" w:lineRule="auto"/>
        <w:rPr>
          <w:color w:val="auto"/>
          <w:highlight w:val="none"/>
        </w:rPr>
      </w:pPr>
      <w:r>
        <w:rPr>
          <w:rFonts w:hint="eastAsia" w:ascii="宋体" w:hAnsi="宋体" w:eastAsia="宋体" w:cs="宋体"/>
          <w:color w:val="auto"/>
          <w:szCs w:val="21"/>
          <w:highlight w:val="none"/>
        </w:rPr>
        <w:t xml:space="preserve">4.2</w:t>
      </w:r>
      <w:r>
        <w:rPr>
          <w:rFonts w:hint="eastAsia" w:ascii="宋体" w:hAnsi="宋体" w:eastAsia="宋体" w:cs="宋体"/>
          <w:b/>
          <w:bCs/>
          <w:color w:val="auto"/>
          <w:szCs w:val="21"/>
          <w:highlight w:val="none"/>
        </w:rPr>
        <w:t xml:space="preserve">本项目采购代理费按《江苏省招标代理服务收费的指导意见》的通知（苏招协〔2022〕002号文）收费标准的60%计取，由成交供应商在领取成交通知书时一次性支付，供应商应综合考虑在投标报价中，不单列。</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5、磋商文件的约束力</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供应商一旦参与本项目采购活动，即被认为接受了本磋商文件的规定和约束。</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二、磋商文件</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6、磋商文件的构成</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磋商文件由以下部分构成：</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（1）磋商邀请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（3）合同文本</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（5）评审方法与评审标准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（6）响应文件格式</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7、磋商文件的澄清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任何要求对磋商文件进行澄清的供应商，应在提交响应文件截止时间五日前按磋商公告中的通讯地址，以书面形式通知采购人或者采购代理机构。</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8、磋商文件的修改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在响应文件提交截止时间前，采购人和采购代理机构可以对磋商文件进行修改。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采购人和采购代理机构有权按照法定的要求推迟提交响应文件截止时间和开启时间。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磋商文件的修改将在江苏政府采购网公布，补充文件将作为磋商文件的组成部分，并对供应商具有约束力。</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三、响应文件编制</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9、响应文件编写注意事项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10、响应文件的语言及度量衡单位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除技术性能另有规定外，响应文件所使用的度量衡单位，均须采用国家法定计量单位。</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11、响应文件的构成</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如响应文件制作工具中格式和内容与江苏政府采购网发布的磋商文件不一致，请以江苏政府采购网发布的磋商文件为准。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 特别提醒供应商，混乱的编排导致响应文件被误读或竞争性磋商小组（以下简称磋商小组）查找不到有效文件是供应商的风险。</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12、证明供应商及响应标的符合磋商文件规定的文件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供应商应按照磋商文件要求提交证明文件，证明其及响应标的符合磋商文件规定。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磋商文件对证明文件无明确形式要求的，证明文件可以以文字资料、图纸和数据等形式提交。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 供应商委托代理时应当提交授权委托书，请按磋商文件第六章给定格式及要求填写并附法定代表人（单位负责人）与委托代理人身份证明。</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13、分项报价表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供应商应根据响应报价要求在分项报价表中列明各项单价、总价等，未全部列示的作无效响应处理。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 响应文件中的单价和总价无特殊规定的采用人民币报价，以元为单位标注。磋商文件中另有规定的按规定执行。</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14、技术要求响应及偏离表、商务要求响应及偏离表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供应商可在响应文件中提供认为需要的其他技术文件或说明。</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15、服务承诺、培训计划、人员安排及其他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供应商应根据磋商文件要求提供售后服务机构的分布情况，售后服务人员的数量、素质、技术水平及售后服务的反应能力等。</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供应商应根据磋商文件要求提供响应标的的主要组成部分、实现思路及关键技术等。</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16、磋商响应函</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供应商应按照磋商文件提供的格式完整、正确填写磋商响应函。</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17、磋商有效期</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磋商有效期为磋商文件规定的开启之日后六十（60）天。磋商有效期比规定短的将被视为未实质性响应磋商文件而予以拒绝。</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在特殊情况下，采购人或采购代理机构于原磋商有效期满之前，可向供应商提出延长磋商有效期的要求。这种要求与答复均应采用书面形式。供应商可以拒绝采购人或采购代理机构的这一要求而放弃磋商响应，同意延长磋商有效期的供应商既不能要求也不允许修改其响应文件。受磋商有效期约束的所有权利与义务均延长至新的有效期。</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四、响应文件提交</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18、电子响应文件的提交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供应商应当按照《操作手册》规定，在响应文件提交截止时间前制作并提交（上传）电子响应文件。</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19、提交响应文件截止时间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供应商提交（上传）电子响应文件的时间不得迟于磋商公告中规定的截止时间。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 采购人和采购代理机构可以按照规定，通过修改磋商文件酌情延长响应文件提交截止时间，在此情况下，供应商的所有权利和义务以及供应商受制的截止时间均应以延长后新的截止时间为准。</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20、响应文件的拒收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采购代理机构拒绝接收在磋商文件规定的截止时间后提交（上传）的任何响应文件。</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21、响应文件的撤回和修改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 在提交（上传）响应文件截止时间至磋商文件规定的磋商有效期满之间的这段时间内，供应商不得撤回其电子响应文件。</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五、响应文件开启（解密）与评审</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22、响应文件开启（解密）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 采购代理机构将在磋商公告中规定的时间和地点组织响应文件开启。供应商应当按时参加，并在“苏采云”系统规定的时间内对其电子响应文件进行解密。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 供应商在开启（解密）过程中涉及到的响应文件解密、开启结果确认等工作，应当按照《操作手册》规定执行。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 供应商未参加开启（解密）的，视同认可开启（解密）结果。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22.6 供应商在开启（解密）、澄清、磋商、最后报价、评审全过程中应保持通讯畅通，及时登录“苏采云”系统查阅、答复相关信息，并安排专人与采购人或采购代理机构及磋商小组联系。</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23、磋商小组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 响应文件开启（解密）后，采购人或采购代理机构将组织磋商小组进行评审。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 磋商小组由采购人代表和有关技术、经济等方面的评审专家组成，且人员构成符合政府采购有关规定。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 磋商小组按照磋商文件规定的评审程序、评审方法和评审标准进行独立评审并确定成交候选人。</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24、评审过程的保密与公正</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 凡是与审查、澄清、评价和比较有关的资料以及成交建议等，采购人、评审专家、采购代理机构均不得向供应商或与评审无关的其他人员透露。</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 在评审过程中，供应商不得以任何行为影响评审过程，否则其响应文件将被作为无效响应文件。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24.3 采购人或采购代理机构和磋商小组不向未成交的供应商解释未成交原因，也不公布评审过程中的相关细节。</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25、响应文件的澄清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 评审期间，磋商小组对响应文件中含义不明确、同类问题表述不一致或者有明显文字和计算错误的内容，有权要求供应商作出必要的澄清、说明或者补正。</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磋商小组并非对每个供应商都提出澄清、说明或者补正要求。</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 接到磋商小组澄清、说明或者补正要求的供应商如未按要求响应，其风险由供应商自行承担。</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26、对响应文件的审查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 响应文件审查分为资格审查和符合性审查。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（1）资格审查：磋商小组依据法律法规和磋商文件的规定，对响应文件中的资格证明文件进行审查，以确定供应商是否具备参加磋商采购的资格。</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磋商小组在进行资格审查的同时，将在信用中国网站、中国政府采购网查询供应商的信用记录，以确定供应商是否具备参加磋商资格，查询结果留存并归档。</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未通过资格审查或符合性审查的供应商，将通过“苏采云”系统中告知其未通过的原因，评审结束后，将不再告知。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 如果响应文件实质上没有响应磋商文件的要求，磋商小组将予以拒绝，供应商不得通过修改或撤销不符合要求的偏离或保留而使其成为实质性响应。</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27、磋商程序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 对于通过资格审查和符合性审查的供应商，磋商小组将集中与单一供应商分别进行磋商。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已提交响应文件的供应商，在提交最后报价之前，可以根据磋商情况退出磋商采购，应在“苏采云”系统中提交“退出磋商函”，并加盖CA电子公章。</w:t>
      </w:r>
      <w:r/>
    </w:p>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27.2 </w:t>
      </w:r>
      <w:r>
        <w:rPr>
          <w:rFonts w:hint="eastAsia" w:ascii="宋体" w:hAnsi="宋体" w:cs="宋体"/>
          <w:color w:val="auto"/>
          <w:szCs w:val="21"/>
          <w:highlight w:val="none"/>
        </w:rPr>
        <w:t xml:space="preserve">磋商文件能够详细列明采购标的的技术、服务要求的，</w:t>
      </w:r>
      <w:r>
        <w:rPr>
          <w:rFonts w:hint="eastAsia" w:ascii="宋体" w:hAnsi="宋体" w:cs="宋体"/>
          <w:b/>
          <w:bCs/>
          <w:color w:val="auto"/>
          <w:szCs w:val="21"/>
          <w:highlight w:val="none"/>
        </w:rPr>
        <w:t xml:space="preserve">磋商结束后，磋商小组将要求所有实质性响应的供应商在规定时间内提交最后报价</w:t>
      </w:r>
      <w:r>
        <w:rPr>
          <w:rFonts w:hint="eastAsia" w:ascii="宋体" w:hAnsi="宋体" w:cs="宋体"/>
          <w:color w:val="auto"/>
          <w:szCs w:val="21"/>
          <w:highlight w:val="none"/>
        </w:rPr>
        <w:t xml:space="preserve">。</w:t>
      </w:r>
      <w:r/>
    </w:p>
    <w:p>
      <w:pPr>
        <w:ind w:firstLine="422"/>
        <w:jc w:val="left"/>
        <w:spacing w:line="360" w:lineRule="auto"/>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本项目评审过程中有二次（最后）报价，即磋商响应文件报价为第一次报价，经磋商小组与各单一供应商分别进行磋商后，统一组织二次（最后）报价，即为各磋商供应商的最后报价。</w:t>
      </w:r>
      <w:r/>
    </w:p>
    <w:p>
      <w:pPr>
        <w:ind w:firstLine="420"/>
        <w:jc w:val="left"/>
        <w:spacing w:line="360" w:lineRule="auto"/>
        <w:rPr>
          <w:color w:val="auto"/>
          <w:highlight w:val="none"/>
        </w:rPr>
      </w:pPr>
      <w:r>
        <w:rPr>
          <w:rFonts w:hint="eastAsia" w:ascii="宋体" w:hAnsi="宋体" w:cs="宋体"/>
          <w:color w:val="auto"/>
          <w:szCs w:val="21"/>
          <w:highlight w:val="none"/>
        </w:rPr>
        <w:t xml:space="preserve">因本项目采用电子投标，请各供应商必须保持手机畅通，在接到最终报价通知后20分钟之内使用本单位CA锁，登录供应商系统，自行系统上填报最后报价并签章后提交（逾期未报价者视为自动放弃最后报价，由此产生的所有后果由供应商自行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20"/>
        <w:jc w:val="left"/>
        <w:spacing w:line="360" w:lineRule="auto"/>
        <w:rPr>
          <w:color w:val="auto"/>
          <w:highlight w:val="none"/>
        </w:rPr>
      </w:pPr>
      <w:r>
        <w:rPr>
          <w:rFonts w:hint="eastAsia" w:ascii="宋体" w:hAnsi="宋体" w:eastAsia="宋体" w:cs="宋体"/>
          <w:color w:val="auto"/>
          <w:szCs w:val="21"/>
          <w:highlight w:val="none"/>
        </w:rPr>
        <w:t xml:space="preserve">供应商未在磋商小组规定的时间内在“苏采云”系统中提交最后报价的视为放弃磋商，其响应文件按无效响应处理。</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28、评审方法与评审标准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 评审方法。详见本磋商文件第五章。</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 评审标准。详见本磋商文件第五章。</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29、未实质性响应磋商文件的情形和采购活动终止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29.1 未实质性响应磋商文件的情形：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（1）供应商未按照磋商文件要求提交（上传）电子响应文件的。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（2）供应商在“苏采云”系统规定的时间内未成功解密电子响应文件的。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（3）供应商不具备磋商文件中规定的资格要求的。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（4）供应商被信用中国网站、中国政府采购网列入失信被执行人、重大税收违法案件当事人名单、政府采购严重违法失信行为记录名单及其他不符合《中华人民共和国政府采购法》第二十二条规定情形的。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（5）不符合磋商文件规定的实质性要求和条件的。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（7）供应商未通过符合性审查的。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（8）供应商未按照要求对磋商或者最后报价作出响应的。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（9）供应商提交两个（含两个）以上不同的最后报价的。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（10）供应商的最后报价超过了采购预算或者最高限价的。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（12）响应文件含有采购人不能接受的附加条件的。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（13）响应文件未按照磋商文件要求加盖公章（CA电子公章）的。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（14）其他法律、法规及本磋商文件规定的属于未实质性响应磋商文件的情形。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29.2 有下列情形之一的，视为供应商串通，响应无效：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（1）不同供应商的响应文件由同一单位或者个人编制。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（2）不同供应商委托同一单位或者个人办理磋商事宜。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（3）不同供应商的响应文件载明的项目管理成员或者联系人员为同一人。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（4）不同供应商的响应文件异常一致或者最后报价呈规律性差异。</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（5）不同供应商的响应文件相互混装。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29.3 采购活动终止的情形：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（1）因“苏采云”系统故障原因造成开启（解密）不成功的，或者至磋商文件规定的截止时间成功解密电子响应文件的供应商不足三家的。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（2）磋商小组认定磋商文件存在歧义、重大缺陷导致评审工作无法进行，或者磋商文件内容违反国家有关强制性规定的。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（3）除本磋商文件第二章第27.2条第三款规定的情形外，符合专业条件的供应商或者对磋商文件作实质响应的供应商不足三家的。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（4）出现影响采购公正的违法、违规行为的。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（5）因重大变故，采购任务取消的。</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六、成交</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30、确定成交单位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30.2 采购人从评审报告提出的成交候选供应商中，按照排序由高到低的原则确定成交供应商。采购人确定成交供应商后，采购人或采购代理机构将在江苏政府采购网发布成交结果公告，公告期限为1个工作日。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30.3 若有充分证据证明，成交供应商存在下列情形之一的，一经查实，将被取消成交资格：</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（1）提供虚假材料谋取中标、成交的。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（2）采取不正当手段诋毁、排挤其他供应商的。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（3）与采购人、其他供应商或者采购代理机构恶意串通的。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（4）向采购人、采购代理机构行贿或者提供其他不正当利益的。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（5）属于本磋商文件规定的无效情形，但在评审过程中又未被磋商小组发现的。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（6）成交后无正当理由拒不与采购人签订政府采购合同或者未按照磋商文件确定的事项签订政府采购合同的。</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（7）将政府采购合同转包的。</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31、成交通知书</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 成交结果确定后，采购人或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31.3 成交供应商应在成交后七个工作日内，向采购人和采购代理机构各提供一份与电子响应文件一致的纸质打印胶装响应文件，封面、骑缝需加盖公章。</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七、授予合同</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32、签订合同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 成交供应商应当在成交通知书发出之日起三十日内，按照磋商文件和成交供应商响应文件的规定，与采购人签订政府采购合同。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 磋商文件、成交供应商的响应文件及磋商采购过程中有关澄清、承诺、磋商响应等文件均应作为合同附件。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32.4采购人应当在合同签订后2日内上传合同至苏采云公示。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32.5履约保证金：本项目不收取履约保证金</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33、合同标的的追加</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34.1 成交供应商可凭政府采购合同办理融资贷款，详情请见江苏政府采购网“政采贷”专栏。</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八、询问与质疑</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35、询问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36、质疑提出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36.1 提出质疑的供应商应当是参与所质疑项目采购活动的供应商。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未按照磋商邀请要求获取采购文件的供应商，视为未参与该项目采购活动，不具备对该采购文件提出质疑的法定权利。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36.4 质疑函的接收方式为供应商书面原件提交。联系部门、联系电话和通讯地址详见磋商文件第一章。质疑实行实名制，不得进行虚假、恶意质疑。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 质疑函应当使用范本，详见磋商文件第六章。供应商提出质疑应当提交质疑函和必要的证明材料，应当包括下列内容：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（1）供应商的姓名或者名称、地址、邮编、联系人及联系电话；</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（2）质疑项目的名称、编号；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（3）具体、明确的质疑事项和与质疑事项相关的请求；</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（4）事实依据；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（5）必要的法律依据；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（6）提出质疑的日期；</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（7）必要的证明材料；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（8）营业执照复印件及授权委托书原件、法定代表人（单位负责人）身份证复印件、委托代理人身份证复印件。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37、质疑函的受理和答复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37.3 对不符合质疑要求的，采购人、采购代理机构有权要求其补充必要的证明材料，质疑供应商未在法定时间内补充必要的证明材料的，视同放弃质疑。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37.4 以下情形的质疑依法不予受理：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（1）内容不符合《政府采购质疑和投诉办法》第十二条规定的质疑。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（2）超出政府采购法定期限的质疑。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（3）以传真、电子邮件等方式提交的非原件形式的质疑。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（4）未参与采购活动或在采购活动中自身权益未受到损害的供应商提出的质疑。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（5）供应商组成联合体，联合体中任何一方或多方未按要求签字（盖章）、加盖公章的质疑。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37.5 采购人、采购代理机构依法受理的质疑，将按照政府采购有关规定，在法定期限内作出答复。</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38、质疑处理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38.1 质疑供应商未按照法定程序进行质疑投诉的，视为一般失信行为。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38.2 质疑供应商不配合或者采取不正当手段干扰政府采购质疑、投诉处理工作的，视为一般失信行为。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38.3 质疑供应商投诉受理期间，就同一事项多头举报，干扰财政部门投诉处理的，视为一般失信行为。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38.4 质疑供应商在全国范围12个月内三次以上质疑查无实据的，视为一般失信行为。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38.6 质疑供应商在全国范围12个月内三次以上投诉查无实据的，视为严重失信行为。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38.7 未尽事宜，依照有关法律、法规执行。</w:t>
      </w:r>
      <w:r/>
    </w:p>
    <w:p>
      <w:pPr>
        <w:pStyle w:val="650"/>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九、政府采购政策功能</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39</w:t>
      </w:r>
      <w:r>
        <w:rPr>
          <w:rFonts w:hint="eastAsia" w:ascii="宋体" w:hAnsi="宋体"/>
          <w:color w:val="auto"/>
          <w:szCs w:val="21"/>
          <w:highlight w:val="none"/>
        </w:rPr>
        <w:t xml:space="preserve">、促进中小企业发展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39</w:t>
      </w:r>
      <w:r>
        <w:rPr>
          <w:rFonts w:hint="eastAsia" w:ascii="宋体" w:hAnsi="宋体"/>
          <w:color w:val="auto"/>
          <w:szCs w:val="21"/>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39</w:t>
      </w:r>
      <w:r>
        <w:rPr>
          <w:rFonts w:hint="eastAsia" w:ascii="宋体" w:hAnsi="宋体"/>
          <w:color w:val="auto"/>
          <w:szCs w:val="21"/>
          <w:highlight w:val="none"/>
        </w:rPr>
        <w:t xml:space="preserve">.2 参加本项目政府采购活动的供应商应当提供的材料： </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（1）供应商为中型企业、小型企业、微型企业的，提供《中小企业声明函》（第六章 响应文件格式）。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40.3 享受扶持政策获得政府采购合同的，小微型企业不得将合同分包给大中型企业，中型企业不得将合同分包给大型企业。</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40、支持绿色发展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41、政府采购需求标准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 本项目执行《绿色数据中心政府采购需求</w:t>
      </w:r>
      <w:r>
        <w:rPr>
          <w:rFonts w:hint="eastAsia" w:ascii="宋体" w:hAnsi="宋体" w:eastAsia="宋体" w:cs="宋体"/>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51"/>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42、异常低价审查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1、评审过程中出现下列情形之一的，评审委员会应当启动异常低价投标(响应)审查程序: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1.1投标(响应)报价低于采购项目预算50%的，即投标(响应)报价&lt;采购项目预算*50%；</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1.2投标(响应)报价低于采购项目最高限价45%的，即投标(响应)报价&lt;采购项目最高限价*45%；</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1.3评审委员会认定的供应商报价过低、有可能影响产品质量或者不能诚信履约的其他情形。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9"/>
        <w:jc w:val="center"/>
        <w:spacing w:before="156" w:after="156" w:line="360" w:lineRule="auto"/>
        <w:rPr>
          <w:rFonts w:hint="eastAsia" w:ascii="宋体" w:hAnsi="宋体" w:eastAsia="宋体" w:cs="宋体"/>
          <w:bCs w:val="0"/>
          <w:color w:val="auto"/>
          <w:sz w:val="28"/>
          <w:szCs w:val="28"/>
          <w:highlight w:val="none"/>
        </w:rPr>
      </w:pPr>
      <w:r/>
      <w:bookmarkStart w:id="10" w:name="_Toc161932693"/>
      <w:r>
        <w:rPr>
          <w:rFonts w:hint="eastAsia" w:ascii="宋体" w:hAnsi="宋体" w:eastAsia="宋体" w:cs="宋体"/>
          <w:bCs w:val="0"/>
          <w:color w:val="auto"/>
          <w:sz w:val="28"/>
          <w:szCs w:val="28"/>
          <w:highlight w:val="none"/>
        </w:rPr>
        <w:t xml:space="preserve">第三章  合同文本</w:t>
      </w:r>
      <w:bookmarkEnd w:id="10"/>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（备注：以下为成交后签订本项目合同的通用条款，成交供应商不得提出实质性的修改。）</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br w:type="page" w:clear="all"/>
      </w:r>
      <w:r/>
    </w:p>
    <w:p>
      <w:pPr>
        <w:ind w:firstLine="420"/>
        <w:jc w:val="left"/>
        <w:spacing w:line="560" w:lineRule="exact"/>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jc w:val="center"/>
        <w:spacing w:line="560" w:lineRule="exact"/>
        <w:rPr>
          <w:rFonts w:hint="eastAsia" w:ascii="宋体" w:hAnsi="宋体" w:eastAsia="宋体" w:cs="宋体"/>
          <w:bCs/>
          <w:color w:val="auto"/>
          <w:szCs w:val="21"/>
          <w:highlight w:val="none"/>
        </w:rPr>
        <w:outlineLvl w:val="1"/>
      </w:pPr>
      <w:r>
        <w:rPr>
          <w:rFonts w:hint="eastAsia" w:ascii="宋体" w:hAnsi="宋体" w:eastAsia="宋体" w:cs="宋体"/>
          <w:b/>
          <w:color w:val="auto"/>
          <w:szCs w:val="21"/>
          <w:highlight w:val="none"/>
        </w:rPr>
        <w:t xml:space="preserve">政府采购合同</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u w:val="single"/>
        </w:rPr>
        <w:t xml:space="preserve">                      </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乙双方根据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（标段编号：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）竞争性磋商采购的结果，以及《中华人民共和国民法典》等有关规定，为明确双方服务过程中的权利、义务和责任，经双方友好协商，就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签订以下条款，共同遵守。</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一、采购标的</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 服务内容：</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1.2 服务期限：</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1.3</w:t>
      </w:r>
      <w:r>
        <w:rPr>
          <w:rFonts w:hint="eastAsia" w:hAnsi="宋体" w:eastAsia="宋体" w:cs="宋体"/>
          <w:color w:val="auto"/>
          <w:highlight w:val="none"/>
        </w:rPr>
        <w:t xml:space="preserve">质量要求</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二、合同金额</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本合同金额为（大写）：_____________元整（¥_______）人民币。</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本合同价款</w:t>
      </w:r>
      <w:r>
        <w:rPr>
          <w:rFonts w:hint="eastAsia" w:cs="Times New Roman"/>
          <w:bCs/>
          <w:color w:val="auto"/>
          <w:szCs w:val="21"/>
          <w:highlight w:val="none"/>
        </w:rPr>
        <w:t xml:space="preserve">包括但不限于完成所有服务内容所需的调查、食宿、交通费用及调研、咨询相关费用、人工费、</w:t>
      </w:r>
      <w:r>
        <w:rPr>
          <w:rFonts w:ascii="宋体" w:hAnsi="宋体" w:eastAsia="宋体" w:cs="宋体"/>
          <w:color w:val="auto"/>
          <w:szCs w:val="21"/>
          <w:highlight w:val="none"/>
        </w:rPr>
        <w:t xml:space="preserve">界桩、界碑、告示牌的材料采购与安装</w:t>
      </w:r>
      <w:r>
        <w:rPr>
          <w:rFonts w:hint="eastAsia" w:cs="Times New Roman"/>
          <w:bCs/>
          <w:color w:val="auto"/>
          <w:szCs w:val="21"/>
          <w:highlight w:val="none"/>
        </w:rPr>
        <w:t xml:space="preserve">、材料费、工具及设备使用费、管理费、利润、规费、税金、风险费、招标代理服务费以及在从事该服务过程中发生的一切费用。除非合同条款中另有规定，否则，乙方所报价格在合同实施期间不因市场变化因素而变动</w:t>
      </w:r>
      <w:r>
        <w:rPr>
          <w:rFonts w:hint="eastAsia" w:ascii="宋体" w:hAnsi="宋体" w:eastAsia="宋体" w:cs="宋体"/>
          <w:color w:val="auto"/>
          <w:szCs w:val="21"/>
          <w:highlight w:val="none"/>
        </w:rPr>
        <w:t xml:space="preserve">，甲方在上述合同价款之外不再向乙方支付其他任何费用。</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三、技术资料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3.1乙方应按磋商文件规定的时间向甲方提供</w:t>
      </w:r>
      <w:r>
        <w:rPr>
          <w:rFonts w:hint="eastAsia" w:ascii="宋体" w:hAnsi="宋体" w:eastAsia="宋体" w:cs="宋体"/>
          <w:color w:val="auto"/>
          <w:szCs w:val="21"/>
          <w:highlight w:val="none"/>
          <w:shd w:val="clear" w:color="auto" w:fill="ffffff"/>
        </w:rPr>
        <w:t xml:space="preserve">连云港市自然保护地勘界立标成果等</w:t>
      </w:r>
      <w:r>
        <w:rPr>
          <w:rFonts w:hint="eastAsia" w:ascii="宋体" w:hAnsi="宋体" w:eastAsia="宋体" w:cs="宋体"/>
          <w:color w:val="auto"/>
          <w:szCs w:val="21"/>
          <w:highlight w:val="none"/>
        </w:rPr>
        <w:t xml:space="preserve">有关技术资料。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在项目实施过程中，执行严格的保密措施，以确保数据的安全和完整。项目实施单位应重视项目的保密工作，在每个环节均需有严格的保密措施。没有甲方事先书面同意，乙方不得将由甲方提供的有关合同或任何合同条文、规格、计划、图纸或资料以及工作中涉及的敏感资料、电子数据等相关信息，提供给与履行本合同无关的任何其他人。即使向履行本合同有关的人员提供，也应注意保密并限于履行合同的必需范围。</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四、知识产权</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22"/>
        <w:jc w:val="left"/>
        <w:spacing w:line="360" w:lineRule="auto"/>
        <w:rPr>
          <w:rFonts w:hint="eastAsia" w:ascii="宋体" w:hAnsi="宋体" w:eastAsia="宋体" w:cs="宋体"/>
          <w:color w:val="auto"/>
          <w:szCs w:val="21"/>
          <w:highlight w:val="none"/>
          <w:u w:val="single"/>
        </w:rPr>
        <w:outlineLvl w:val="1"/>
      </w:pPr>
      <w:r>
        <w:rPr>
          <w:rFonts w:hint="eastAsia" w:ascii="宋体" w:hAnsi="宋体" w:eastAsia="宋体" w:cs="宋体"/>
          <w:b/>
          <w:color w:val="auto"/>
          <w:szCs w:val="21"/>
          <w:highlight w:val="none"/>
        </w:rPr>
        <w:t xml:space="preserve">五、产权担保</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5.1 乙方保证所交付标的的所有权完全属于乙方且无任何抵押、查封等产权瑕疵。</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六、履约保证金</w:t>
      </w:r>
      <w:r/>
    </w:p>
    <w:p>
      <w:pPr>
        <w:ind w:firstLine="420"/>
        <w:jc w:val="left"/>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6.1 本项目不收取履约保证金。</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七、转包或分包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本合同范围内产品或服务，应由乙方直接供应，不得转让他人供应；</w:t>
      </w:r>
      <w:r/>
    </w:p>
    <w:p>
      <w:pPr>
        <w:ind w:firstLine="420"/>
        <w:jc w:val="left"/>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7.2 除非得到甲方的书面同意，乙方不得部分分包给他人供应。</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如有转让和未经甲方同意的分包行为，甲方有权给予终止合同。 </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八、服务期</w:t>
      </w:r>
      <w:r/>
    </w:p>
    <w:p>
      <w:pPr>
        <w:ind w:firstLine="420"/>
        <w:jc w:val="left"/>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8.1 服务期：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九、交付方式及交付地点</w:t>
      </w:r>
      <w:r/>
    </w:p>
    <w:p>
      <w:pPr>
        <w:ind w:firstLine="354"/>
        <w:spacing w:line="360"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9.2交付方式：</w:t>
      </w:r>
      <w:r>
        <w:rPr>
          <w:rFonts w:hint="eastAsia" w:ascii="宋体" w:hAnsi="宋体" w:eastAsia="宋体" w:cs="宋体"/>
          <w:bCs/>
          <w:color w:val="auto"/>
          <w:szCs w:val="21"/>
          <w:highlight w:val="none"/>
          <w:u w:val="single"/>
        </w:rPr>
        <w:t xml:space="preserve">书面及电子成果（纸质成果加盖技术单位专用章）。</w:t>
      </w:r>
      <w:r/>
    </w:p>
    <w:p>
      <w:pPr>
        <w:ind w:firstLine="354"/>
        <w:spacing w:line="360"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9.3交付地点：</w:t>
      </w:r>
      <w:r>
        <w:rPr>
          <w:rFonts w:hint="eastAsia" w:ascii="宋体" w:hAnsi="宋体" w:eastAsia="宋体" w:cs="宋体"/>
          <w:bCs/>
          <w:color w:val="auto"/>
          <w:szCs w:val="21"/>
          <w:highlight w:val="none"/>
          <w:u w:val="single"/>
        </w:rPr>
        <w:t xml:space="preserve">甲方指定地点</w:t>
      </w:r>
      <w:r>
        <w:rPr>
          <w:rFonts w:hint="eastAsia" w:ascii="宋体" w:hAnsi="宋体" w:eastAsia="宋体" w:cs="宋体"/>
          <w:bCs/>
          <w:color w:val="auto"/>
          <w:szCs w:val="21"/>
          <w:highlight w:val="none"/>
        </w:rPr>
        <w:t xml:space="preserve">。</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十、合同款支付</w:t>
      </w:r>
      <w:r/>
    </w:p>
    <w:p>
      <w:pPr>
        <w:ind w:firstLine="241"/>
        <w:jc w:val="left"/>
        <w:spacing w:line="360"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10.1付款方式：</w:t>
      </w:r>
      <w:r>
        <w:rPr>
          <w:rFonts w:hint="eastAsia" w:ascii="宋体" w:hAnsi="宋体" w:eastAsia="宋体" w:cs="宋体"/>
          <w:bCs/>
          <w:color w:val="auto"/>
          <w:szCs w:val="21"/>
          <w:highlight w:val="none"/>
          <w:u w:val="single"/>
        </w:rPr>
        <w:t xml:space="preserve">合同签订，人员进场后内支付合同价款的30%，完成项目工作内容后支付合同价款的40%，通过验收后支付合同价款的30%。</w:t>
      </w:r>
      <w:r/>
    </w:p>
    <w:p>
      <w:pPr>
        <w:ind w:firstLine="420"/>
        <w:jc w:val="left"/>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highlight w:val="none"/>
        </w:rPr>
        <w:t xml:space="preserve">注：付款时乙方需提供等额增值税专用发票，否则延迟付款责任由其自行承担。</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十一、税费</w:t>
      </w:r>
      <w:r/>
    </w:p>
    <w:p>
      <w:pPr>
        <w:ind w:firstLine="420"/>
        <w:jc w:val="left"/>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11.1 本合同执行中相关的一切税费均由乙方负担。</w:t>
      </w:r>
      <w:r/>
    </w:p>
    <w:p>
      <w:pPr>
        <w:ind w:firstLine="422"/>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b/>
          <w:color w:val="auto"/>
          <w:szCs w:val="21"/>
          <w:highlight w:val="none"/>
        </w:rPr>
        <w:t xml:space="preserve">十二、质量保证及售后服务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12.1乙方应按磋商文件规定和响应文件承诺的性能、技术要求、质量标准向甲方提供产品或服务。</w:t>
      </w:r>
      <w:r/>
    </w:p>
    <w:p>
      <w:pPr>
        <w:ind w:firstLine="420"/>
        <w:spacing w:line="360" w:lineRule="auto"/>
        <w:rPr>
          <w:color w:val="auto"/>
          <w:highlight w:val="none"/>
        </w:rPr>
      </w:pPr>
      <w:r>
        <w:rPr>
          <w:rFonts w:hint="eastAsia" w:ascii="宋体" w:hAnsi="宋体" w:eastAsia="宋体" w:cs="宋体"/>
          <w:color w:val="auto"/>
          <w:szCs w:val="21"/>
          <w:highlight w:val="none"/>
        </w:rPr>
        <w:t xml:space="preserve">12.2 乙方应在合同约定的时间内完成</w:t>
      </w:r>
      <w:r>
        <w:rPr>
          <w:rFonts w:hint="eastAsia" w:ascii="宋体" w:hAnsi="宋体" w:eastAsia="宋体" w:cs="宋体"/>
          <w:color w:val="auto"/>
          <w:highlight w:val="none"/>
        </w:rPr>
        <w:t xml:space="preserve">全部工作，所有成果必须达到合同规定的要求</w:t>
      </w:r>
      <w:r>
        <w:rPr>
          <w:rFonts w:hint="eastAsia" w:ascii="宋体" w:hAnsi="宋体" w:eastAsia="宋体" w:cs="宋体"/>
          <w:color w:val="auto"/>
          <w:szCs w:val="21"/>
          <w:highlight w:val="none"/>
        </w:rPr>
        <w:t xml:space="preserve">。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12.3乙方提供的产品或服务在服务期内因其本身出现质量问题，根据实际情况，经双方协商，可按以下办法处理：</w:t>
      </w:r>
      <w:r/>
    </w:p>
    <w:p>
      <w:pPr>
        <w:ind w:firstLine="420"/>
        <w:jc w:val="left"/>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（1）调整：由乙方承担所发生的全部费用。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（2）合同终止处理：合同终止，并退还甲方支付的合同款，同时应承担由此产生的所有费用，甲方不承担发生任何费用。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12.4如在使用过程中发生质量问题，乙方在接到甲方通知后在6小时内到达甲方现场。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12.5在服务期内，乙方应对服务出现的质量问题负责处理解决并承担一切费用。</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十三、验收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13.1甲方对乙方提交的成果依据磋商文件上的项目需求要求、乙方响应文件及国家有关质量标准进行验收。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13.2乙方提交成果前应对服务作出全面检查和对验收文件进行整理，并列出清单，作为甲方验收和使用的技术条件依据，检验的结果应随服务一起提交甲方。</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13.3验收时乙方必须在现场，验收完毕后作出验收结果报告；磋商文件规定以外的验收费用由甲乙双方协商解决。</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十四、违约责任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14.1甲方无正当理由拒绝验收的，甲方向乙方偿付拒收总值的百分之二违约金。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甲方无故逾期验收和办理合同款支付手续的，甲方应按逾期付款总额每日万分之二向乙方支付违约金。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14.3乙方逾期未完成合同的全部服务，乙方向甲方支付合同金额10%的违约金，逾期超过10天的，甲方有权单方面解除合同，超出部分由乙方继续承担赔偿责任。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14.4 乙方交付的产品或服务不符合招标文件规定标准、乙方投标文件承诺及国家有关质量标准的，甲方有权提出整改，乙方愿意整改但逾期交付的，按乙方逾期交付处理。乙方拒绝整改的，甲方可单方面解除合同，并由乙方赔偿由此造成的甲方全部损失。</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十五、不可抗力事件处理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在合同有效期内，任何一方因不可抗力事件导致不能履行合同，则合同履行期延长，其延长期与不可抗力影响期相同。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不可抗力事件发生后，应立即通知对方，并寄送有关权威机构出具的证明。</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15.3不可抗力事件延续120天以上，双方应通过友好协商，确定是否继续履行合同。</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十七、争议解决</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双方在执行合同中所发生的一切争议，应通过协商解决。如协商不成，按下列第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种方式解决：</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（1）向连云港仲裁委员会申请仲裁。</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（2）向合同签订地法院起诉，合同签订地在此约定为</w:t>
      </w:r>
      <w:r>
        <w:rPr>
          <w:rFonts w:hint="eastAsia" w:ascii="宋体" w:hAnsi="宋体" w:eastAsia="宋体" w:cs="宋体"/>
          <w:color w:val="auto"/>
          <w:szCs w:val="21"/>
          <w:highlight w:val="none"/>
          <w:u w:val="single"/>
        </w:rPr>
        <w:t xml:space="preserve">海州区。</w:t>
      </w:r>
      <w:r/>
    </w:p>
    <w:p>
      <w:pPr>
        <w:ind w:firstLine="422"/>
        <w:jc w:val="left"/>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十八、合同生效及其它</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合同经双方法定代表人或委托代理人签字并加盖单位公章后生效。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18.2本合同未尽事宜，遵照《中华人民共和国民法典》有关条文执行。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18.3本合同正本一式陆份，具有同等法律效力，甲方、乙方各执叁份。</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法定代表人：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                            委托代理人：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                                  电话：                       </w:t>
      </w:r>
      <w:r/>
    </w:p>
    <w:p>
      <w:pPr>
        <w:ind w:firstLine="42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户名：         </w:t>
      </w:r>
      <w:r/>
    </w:p>
    <w:p>
      <w:pPr>
        <w:ind w:firstLine="42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账号：                                     </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9"/>
        <w:jc w:val="center"/>
        <w:spacing w:before="156" w:after="156" w:line="360" w:lineRule="auto"/>
        <w:rPr>
          <w:rFonts w:hint="eastAsia" w:ascii="宋体" w:hAnsi="宋体" w:eastAsia="宋体" w:cs="宋体"/>
          <w:bCs w:val="0"/>
          <w:color w:val="auto"/>
          <w:sz w:val="28"/>
          <w:szCs w:val="28"/>
          <w:highlight w:val="none"/>
        </w:rPr>
      </w:pPr>
      <w:r/>
      <w:bookmarkStart w:id="11" w:name="_Toc161932694"/>
      <w:r>
        <w:rPr>
          <w:rFonts w:hint="eastAsia" w:ascii="宋体" w:hAnsi="宋体" w:eastAsia="宋体" w:cs="宋体"/>
          <w:bCs w:val="0"/>
          <w:color w:val="auto"/>
          <w:sz w:val="28"/>
          <w:szCs w:val="28"/>
          <w:highlight w:val="none"/>
        </w:rPr>
        <w:t xml:space="preserve">第四章  采购需求</w:t>
      </w:r>
      <w:bookmarkEnd w:id="11"/>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说明：本项目属性为</w:t>
      </w:r>
      <w:r>
        <w:rPr>
          <w:rFonts w:hint="eastAsia" w:ascii="宋体" w:hAnsi="宋体" w:eastAsia="宋体" w:cs="宋体"/>
          <w:b/>
          <w:color w:val="auto"/>
          <w:szCs w:val="21"/>
          <w:highlight w:val="none"/>
        </w:rPr>
        <w:t xml:space="preserve">服务</w:t>
      </w:r>
      <w:r>
        <w:rPr>
          <w:rFonts w:hint="eastAsia" w:ascii="宋体" w:hAnsi="宋体" w:eastAsia="宋体" w:cs="宋体"/>
          <w:color w:val="auto"/>
          <w:szCs w:val="21"/>
          <w:highlight w:val="none"/>
        </w:rPr>
        <w:t xml:space="preserve">，采购标的对应的中小企业划分标准所属行业为：</w:t>
      </w:r>
      <w:r>
        <w:rPr>
          <w:rFonts w:hint="eastAsia" w:ascii="宋体" w:hAnsi="宋体" w:eastAsia="宋体" w:cs="宋体"/>
          <w:color w:val="auto"/>
          <w:szCs w:val="21"/>
          <w:highlight w:val="none"/>
          <w:u w:val="single"/>
        </w:rPr>
        <w:t xml:space="preserve">其他未列明行业</w:t>
      </w:r>
      <w:r>
        <w:rPr>
          <w:rFonts w:hint="eastAsia" w:ascii="宋体" w:hAnsi="宋体" w:eastAsia="宋体" w:cs="宋体"/>
          <w:color w:val="auto"/>
          <w:szCs w:val="21"/>
          <w:highlight w:val="none"/>
        </w:rPr>
        <w:t xml:space="preserve">。</w:t>
      </w:r>
      <w:r/>
    </w:p>
    <w:p>
      <w:pPr>
        <w:pStyle w:val="655"/>
        <w:keepLines w:val="0"/>
        <w:keepNext w:val="0"/>
        <w:pageBreakBefore w:val="0"/>
        <w:spacing w:line="360" w:lineRule="auto"/>
        <w:widowControl w:val="off"/>
        <w:rPr>
          <w:rFonts w:hint="eastAsia"/>
          <w:color w:val="auto"/>
          <w:highlight w:val="none"/>
        </w:rPr>
      </w:pPr>
      <w:r>
        <w:rPr>
          <w:rFonts w:hint="eastAsia"/>
          <w:color w:val="auto"/>
          <w:highlight w:val="none"/>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根据《政府采购需求管理办法》等有关规定，采购人确定采购需求。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一、项目概况</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2020年根据《江苏省自然资源厅 江苏省林业局关于做好自然保护地整合优化前期有关工作的函》（苏自然资函〔2020〕45号），我市正式启动自然保护地整合优化工作。</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二、项目主要任务和内容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2023年3月29日以市政府名义正式上报省林业局，根据多轮修改完善，将原有的6类15处整合优化为5类7处，解决了部分保护地交叉重叠问题。目前，全省自然保护地整合优化方案即将获国家林草局批复，结合《江苏省省级自然公园管理办法（试行）》相关要求，自然保护地勘界立标在方案获批后亟待开展。</w:t>
      </w:r>
      <w:r>
        <w:rPr>
          <w:rFonts w:ascii="宋体" w:hAnsi="宋体" w:eastAsia="宋体" w:cs="宋体"/>
          <w:color w:val="auto"/>
          <w:szCs w:val="21"/>
          <w:highlight w:val="none"/>
        </w:rPr>
        <w:t xml:space="preserve">该项目最终将完成全市7处，总边界长度450公里自然保护地勘界立标工作，包含勘界内业、立标外业，以及界桩、界碑、告示牌的材料采购与安装</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2.1勘界内业工作</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基础资料收集与整理：收集7处自然保护地的整合优化边界初划成果、坐标基准资料、原有审批文件、历史边界图、生态保护红线划定数据、全国第三次国土调查及变更数据、林草综合监测数据、行政区划数据等专题资料，核查资料完整性与时效性，形成资料清单并归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2.1.2工作底图制作：采用2000国家大地坐标系，结合最新卫星影像图，叠加生态保护红线、行政区划、地物地类等专题数据，制作精度符合要求的勘界工作底图，明确各保护地的初步边界范围与重点核查区域。</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边界坐标校准与数据处理：基于整合优化方案的边界初划成果，对7处保护地的边界坐标进行内业校准，排查边界重叠、缝隙等拓扑问题；采用专业测绘软件进行坐标转换、面积量算，确保数据准确性与一致性。</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2.1.4边界走向初步梳理：结合工作底图与历史资料，初步梳理各保护地的边界走向，明确边界转折点、关键地物（如河流、道路、山脊线等）的对应关系，形成边界走向初步说明。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2.1.5内业问题排查：识别内业数据中可能存在的边界争议区域、数据冲突区域，标注重点核查点位，为外业勘界提供针对性指引。</w:t>
      </w:r>
      <w:r/>
    </w:p>
    <w:p>
      <w:pPr>
        <w:ind w:firstLine="420"/>
        <w:jc w:val="left"/>
        <w:spacing w:line="360" w:lineRule="auto"/>
        <w:widowControl/>
        <w:rPr>
          <w:b/>
          <w:bCs/>
          <w:color w:val="auto"/>
          <w:highlight w:val="none"/>
        </w:rPr>
      </w:pPr>
      <w:r>
        <w:rPr>
          <w:rFonts w:hint="eastAsia" w:ascii="宋体" w:hAnsi="宋体" w:eastAsia="宋体" w:cs="宋体"/>
          <w:b/>
          <w:bCs/>
          <w:color w:val="auto"/>
          <w:szCs w:val="21"/>
          <w:highlight w:val="none"/>
        </w:rPr>
        <w:t xml:space="preserve">2.2立标外业工作</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外业勘界核查：对7处保护地的边界转折点、关键地物、争议区域进行实地勘测；采用GNSS定位设备（精度满足厘米级要求）测定边界点坐标，核实边界走向与内业梳理结果的一致性；对争议区域进行现场调研，收集相关权益人（属地政府、村集体、企业等）意见。</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2.2.2边界确认与协议签订：针对无争议区域，组织相关权益人现场签字确认；对争议区域，协调属地政府开展协商，达成一致意见后签订边界确认协议或议定书，明确争议解决结果与最终边界走向。</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标识点位布设规划：根据现场勘界结果，结合地形地貌、交通可达性、保护需求等因素，科学规划界桩、界碑、告示牌的布设点位：边界转折点、权属交界处、交通路口、人口密集区周边等关键位置必须布设；一般区域按不超过500米间距布设界桩，特殊地形（如沿海滩涂、山地）可适当调整间距，但需确保边界标识连续可追溯。</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2.2.4外业数据采集与记录：同步采集各标识点位的坐标、现场照片、周边环境描述等信息，填写《边界点登记表》《标识布设记录表》，由现场工作人员、核查人员签字确认，确保外业数据可追溯。</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2.3材料采购与安装</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材料采购要求：界桩：界桩材料应具备耐腐蚀、抗风化、易维护特性，可选用混凝土、复合材料或其他等效材质，规格不低于120cm×15cm×15cm（埋深≥50cm），表面需清晰标注保护地名称、类型、编号、监管单位、设立年份等信息，字体醒目可辨。</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2.3.2界碑：界碑材料应具备高强度特性，可选用石材、复合材料或其他等效材质，规格不低于150cm×80cm×15cm，正面标注保护地全称、边界属性、监管单位及联系方式，背面标注边界走向说明及相关法律法规摘要。</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2.3.3告示牌：告示牌材料应具备耐用特性，可选用不锈钢、玻璃钢或其他等效材质，规格不低于200cm×150cm，清晰标注保护地名称、范围、保护对象、核心管控要求、举报电话等内容，图文并茂，语言简洁易懂。</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2.3.4所有材料需符合江苏省环保要求，避免对自然保护地生态环境造成污染，提供材料质量检测报告与合格证明。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2.3.5安装施工要求： 严格按照规划点位进行安装，界桩、界碑需埋设牢固，确保无倾斜、松动现象，埋深符合设计要求；沿海滩涂区域需考虑潮汐影响，适当增加埋深或采用加固措施。</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2.3.6安装过程中需保护周边生态环境，避免破坏植被、湿地等自然景观，施工废弃物及时清理外运。</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2.3.7安装完成后，对各标识进行统一编号，编号规则需符合江苏省自然保护地标识管理统一要求，确保编号唯一可追溯。</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交付方式：书面及电子成果（具体以甲方要求为准，包括但不限于满足采购人要求的勘界技术报告、边界图、相关协议与确认文件、内业、外业调查记录表、视频、影像资料、材料质量检测报告、合格证明及采购合同复印件，其中纸质成果加盖单位专用章）。</w:t>
      </w:r>
      <w:r/>
    </w:p>
    <w:p>
      <w:pPr>
        <w:ind w:firstLine="420"/>
        <w:jc w:val="left"/>
        <w:spacing w:line="360" w:lineRule="auto"/>
        <w:widowControl/>
        <w:rPr>
          <w:color w:val="auto"/>
          <w:highlight w:val="none"/>
        </w:rPr>
      </w:pPr>
      <w:r>
        <w:rPr>
          <w:rFonts w:hint="eastAsia" w:ascii="宋体" w:hAnsi="宋体" w:eastAsia="宋体" w:cs="宋体"/>
          <w:b/>
          <w:color w:val="auto"/>
          <w:szCs w:val="21"/>
          <w:highlight w:val="none"/>
        </w:rPr>
        <w:t xml:space="preserve">三、成果要求</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五、合同履行期限</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自合同签订之日</w:t>
      </w:r>
      <w:r>
        <w:rPr>
          <w:rFonts w:hint="eastAsia" w:ascii="宋体" w:hAnsi="宋体" w:eastAsia="宋体" w:cs="宋体"/>
          <w:color w:val="auto"/>
          <w:szCs w:val="21"/>
          <w:highlight w:val="none"/>
          <w:lang w:eastAsia="zh-CN"/>
        </w:rPr>
        <w:t xml:space="preserve">起至</w:t>
      </w:r>
      <w:r>
        <w:rPr>
          <w:rFonts w:hint="eastAsia" w:ascii="宋体" w:hAnsi="宋体" w:eastAsia="宋体" w:cs="宋体"/>
          <w:color w:val="auto"/>
          <w:szCs w:val="21"/>
          <w:highlight w:val="none"/>
        </w:rPr>
        <w:t xml:space="preserve">完成采购人要求及项目需求中的所有内容</w:t>
      </w:r>
      <w:r>
        <w:rPr>
          <w:rFonts w:hint="eastAsia" w:ascii="宋体" w:hAnsi="宋体" w:eastAsia="宋体" w:cs="宋体"/>
          <w:color w:val="auto"/>
          <w:szCs w:val="21"/>
          <w:highlight w:val="none"/>
          <w:lang w:eastAsia="zh-CN"/>
        </w:rPr>
        <w:t xml:space="preserve">并通过招标人验收为止</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六、服务标准</w:t>
      </w:r>
      <w:r>
        <w:rPr>
          <w:rFonts w:hint="eastAsia" w:ascii="宋体" w:hAnsi="宋体" w:eastAsia="宋体" w:cs="宋体"/>
          <w:b/>
          <w:color w:val="auto"/>
          <w:szCs w:val="21"/>
          <w:highlight w:val="none"/>
        </w:rPr>
        <w:tab/>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★执行国家、省、市相关规定和质量要求</w:t>
      </w:r>
      <w:r>
        <w:rPr>
          <w:rFonts w:hint="eastAsia" w:ascii="宋体" w:hAnsi="宋体" w:eastAsia="宋体" w:cs="宋体"/>
          <w:color w:val="auto"/>
          <w:szCs w:val="21"/>
          <w:highlight w:val="none"/>
          <w:u w:val="none"/>
        </w:rPr>
        <w:t xml:space="preserve">。</w:t>
      </w:r>
      <w:r>
        <w:rPr>
          <w:rFonts w:hint="eastAsia" w:ascii="宋体" w:hAnsi="宋体" w:eastAsia="宋体" w:cs="宋体"/>
          <w:color w:val="auto"/>
          <w:szCs w:val="21"/>
          <w:highlight w:val="none"/>
          <w:u w:val="single"/>
        </w:rPr>
        <w:t xml:space="preserve">项目组驻场人员不得少于2人。免费技术支持2年，自验收之日起计算。</w:t>
      </w:r>
      <w:r/>
    </w:p>
    <w:p>
      <w:pPr>
        <w:numPr>
          <w:ilvl w:val="255"/>
          <w:numId w:val="0"/>
        </w:num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七、付款方式</w:t>
      </w:r>
      <w:r/>
    </w:p>
    <w:p>
      <w:pPr>
        <w:ind w:firstLine="420"/>
        <w:jc w:val="left"/>
        <w:spacing w:line="360" w:lineRule="auto"/>
        <w:rPr>
          <w:rFonts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合同签订，人员进场后内支付合同价款的30%，完成项目工作内容后支付合同价款的40%，通过验收后支付合同价款的30%。</w:t>
      </w:r>
      <w:r/>
    </w:p>
    <w:p>
      <w:pPr>
        <w:jc w:val="left"/>
        <w:spacing w:line="360" w:lineRule="auto"/>
        <w:rPr>
          <w:color w:val="auto"/>
          <w:highlight w:val="none"/>
        </w:rPr>
      </w:pPr>
      <w:r>
        <w:rPr>
          <w:rFonts w:hint="eastAsia" w:ascii="宋体" w:hAnsi="宋体"/>
          <w:b/>
          <w:bCs/>
          <w:color w:val="auto"/>
          <w:szCs w:val="21"/>
          <w:highlight w:val="none"/>
        </w:rPr>
        <w:t xml:space="preserve">八、履约保证金：</w:t>
      </w:r>
      <w:r>
        <w:rPr>
          <w:rFonts w:hint="eastAsia" w:ascii="宋体" w:hAnsi="宋体"/>
          <w:bCs/>
          <w:color w:val="auto"/>
          <w:szCs w:val="21"/>
          <w:highlight w:val="none"/>
        </w:rPr>
        <w:t xml:space="preserve">本项目不收取履约保证金。</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九、报价要求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1、本项目报价不得超过预算价。</w:t>
      </w:r>
      <w:r/>
    </w:p>
    <w:p>
      <w:pPr>
        <w:ind w:firstLine="420"/>
        <w:spacing w:line="360" w:lineRule="auto"/>
        <w:rPr>
          <w:color w:val="auto"/>
          <w:highlight w:val="none"/>
        </w:rPr>
      </w:pPr>
      <w:r>
        <w:rPr>
          <w:rFonts w:hint="eastAsia" w:ascii="宋体" w:hAnsi="宋体"/>
          <w:bCs/>
          <w:color w:val="auto"/>
          <w:szCs w:val="21"/>
          <w:highlight w:val="none"/>
        </w:rPr>
        <w:t xml:space="preserve">2、货币：本次采购文件所涉及货币币种均为人民币。</w:t>
      </w:r>
      <w:r/>
    </w:p>
    <w:p>
      <w:pPr>
        <w:ind w:firstLine="422"/>
        <w:spacing w:line="360" w:lineRule="auto"/>
        <w:shd w:val="clear" w:color="auto" w:fill="ffffff"/>
        <w:widowControl/>
        <w:rPr>
          <w:rFonts w:hint="eastAsia" w:ascii="宋体" w:hAnsi="宋体" w:cs="Times New Roman"/>
          <w:bCs/>
          <w:color w:val="auto"/>
          <w:szCs w:val="21"/>
          <w:highlight w:val="none"/>
        </w:rPr>
      </w:pPr>
      <w:r>
        <w:rPr>
          <w:rFonts w:hint="eastAsia" w:ascii="宋体" w:hAnsi="宋体" w:cs="Times New Roman"/>
          <w:b/>
          <w:color w:val="auto"/>
          <w:szCs w:val="21"/>
          <w:highlight w:val="none"/>
        </w:rPr>
        <w:t xml:space="preserve">3、特别提醒磋商供应商：</w:t>
      </w:r>
      <w:r>
        <w:rPr>
          <w:rFonts w:hint="eastAsia" w:ascii="宋体" w:hAnsi="宋体" w:cs="Times New Roman"/>
          <w:bCs/>
          <w:color w:val="auto"/>
          <w:szCs w:val="21"/>
          <w:highlight w:val="none"/>
        </w:rPr>
        <w:t xml:space="preserve">应根据国家收费标准并结合市场实际进行报价，总价包干，包括但不限于完成所有服务内容所需的调查、食宿、交通费用及调研、咨询相关费用、人工费、</w:t>
      </w:r>
      <w:r>
        <w:rPr>
          <w:rFonts w:ascii="宋体" w:hAnsi="宋体" w:eastAsia="宋体" w:cs="宋体"/>
          <w:color w:val="auto"/>
          <w:szCs w:val="21"/>
          <w:highlight w:val="none"/>
        </w:rPr>
        <w:t xml:space="preserve">界桩、界碑、告示牌的材料采购与安装</w:t>
      </w:r>
      <w:r>
        <w:rPr>
          <w:rFonts w:hint="eastAsia" w:ascii="宋体" w:hAnsi="宋体" w:cs="Times New Roman"/>
          <w:bCs/>
          <w:color w:val="auto"/>
          <w:szCs w:val="21"/>
          <w:highlight w:val="none"/>
        </w:rPr>
        <w:t xml:space="preserve">、工具及设备使用费、管理费、利润、规费、税金、风险费、招标代理服务费以及在从事该服务过程中发生的一切费用。除非合同条款中另有规定，否则，供应商所报价格在合同实施期间不因市场变化因素而变动。</w:t>
      </w:r>
      <w:r/>
    </w:p>
    <w:p>
      <w:pPr>
        <w:ind w:firstLine="420"/>
        <w:spacing w:line="360" w:lineRule="auto"/>
        <w:rPr>
          <w:rFonts w:hint="eastAsia" w:ascii="宋体" w:hAnsi="宋体"/>
          <w:b/>
          <w:bCs/>
          <w:color w:val="auto"/>
          <w:szCs w:val="21"/>
          <w:highlight w:val="none"/>
        </w:rPr>
      </w:pPr>
      <w:r>
        <w:rPr>
          <w:rFonts w:hint="eastAsia" w:ascii="宋体" w:hAnsi="宋体" w:cs="宋体"/>
          <w:color w:val="auto"/>
          <w:szCs w:val="21"/>
          <w:highlight w:val="none"/>
        </w:rPr>
        <w:t xml:space="preserve">工作中涉及的敏感资料、电子数据等相关信息，成交供应商</w:t>
      </w:r>
      <w:r>
        <w:rPr>
          <w:rFonts w:ascii="宋体" w:hAnsi="宋体" w:cs="宋体"/>
          <w:color w:val="auto"/>
          <w:szCs w:val="21"/>
          <w:highlight w:val="none"/>
        </w:rPr>
        <w:t xml:space="preserve">应严格执行保密</w:t>
      </w:r>
      <w:r>
        <w:rPr>
          <w:rFonts w:hint="eastAsia" w:ascii="宋体" w:hAnsi="宋体" w:cs="宋体"/>
          <w:color w:val="auto"/>
          <w:szCs w:val="21"/>
          <w:highlight w:val="none"/>
        </w:rPr>
        <w:t xml:space="preserve">的</w:t>
      </w:r>
      <w:r>
        <w:rPr>
          <w:rFonts w:ascii="宋体" w:hAnsi="宋体" w:cs="宋体"/>
          <w:color w:val="auto"/>
          <w:szCs w:val="21"/>
          <w:highlight w:val="none"/>
        </w:rPr>
        <w:t xml:space="preserve">相关规定</w:t>
      </w:r>
      <w:r>
        <w:rPr>
          <w:rFonts w:hint="eastAsia" w:ascii="宋体" w:hAnsi="宋体" w:cs="宋体"/>
          <w:color w:val="auto"/>
          <w:szCs w:val="21"/>
          <w:highlight w:val="none"/>
        </w:rPr>
        <w:t xml:space="preserve">，不得以任何方式向任何第三人披露、泄露或许可第三人使用，否则追究其相应法律责任</w:t>
      </w:r>
      <w:r>
        <w:rPr>
          <w:rFonts w:ascii="宋体" w:hAnsi="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4、供应商报价除包含采购文件中列明的项目外还应包括保障服务正常运行应当具有的物资和服务，对服务正常运行应当具有的物资和服务理解不一致的以采购人理解为准。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r/>
    </w:p>
    <w:p>
      <w:pPr>
        <w:pStyle w:val="649"/>
        <w:jc w:val="center"/>
        <w:spacing w:before="156" w:after="156" w:line="360" w:lineRule="auto"/>
        <w:rPr>
          <w:rFonts w:hint="eastAsia" w:ascii="宋体" w:hAnsi="宋体" w:eastAsia="宋体" w:cs="宋体"/>
          <w:bCs w:val="0"/>
          <w:color w:val="auto"/>
          <w:sz w:val="28"/>
          <w:szCs w:val="28"/>
          <w:highlight w:val="none"/>
        </w:rPr>
      </w:pPr>
      <w:r/>
      <w:bookmarkStart w:id="12" w:name="_Toc161932695"/>
      <w:r>
        <w:rPr>
          <w:rFonts w:hint="eastAsia" w:ascii="宋体" w:hAnsi="宋体" w:eastAsia="宋体" w:cs="宋体"/>
          <w:bCs w:val="0"/>
          <w:color w:val="auto"/>
          <w:sz w:val="28"/>
          <w:szCs w:val="28"/>
          <w:highlight w:val="none"/>
        </w:rPr>
        <w:t xml:space="preserve">第五章  评审方法与评审标准</w:t>
      </w:r>
      <w:bookmarkEnd w:id="12"/>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一、评审方法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二、评审标准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（2）本项目评分总分为100分，按四舍五入取至小数点后两位。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（3）总得分=价格分+技术分+商务分。</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综合评分法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（1）价格分（10分）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采用低价优先法计算，即满足磋商文件要求且最后报价最低的供应商的价格为磋商基准价，其价格分为满分。其他供应商的价格分统一按照下列公式计算：</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磋商报价得分=（磋商基准价／最后磋商报价）×10分</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（2）技术分（50分）</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w:t>
            </w:r>
            <w:r/>
          </w:p>
        </w:tc>
        <w:tc>
          <w:tcPr>
            <w:tcW w:w="684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621"/>
        </w:trPr>
        <w:tc>
          <w:tcPr>
            <w:tcW w:w="1660" w:type="dxa"/>
            <w:vAlign w:val="center"/>
            <w:textDirection w:val="lrTb"/>
            <w:noWrap w:val="false"/>
          </w:tcPr>
          <w:p>
            <w:pPr>
              <w:pStyle w:val="65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项目技术方案（15分）</w:t>
            </w:r>
            <w:r/>
          </w:p>
        </w:tc>
        <w:tc>
          <w:tcPr>
            <w:tcW w:w="6845" w:type="dxa"/>
            <w:vAlign w:val="center"/>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磋商供应商根据本项目的项目需求，编写技术方案。</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（1）技术方案内容齐全、结构清晰、表达准确、主题明确；关键技术的作业流程和方法可行性、先进性强；技术要求满足规范要求，方案科学合理的得15分；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（2）技术方案内容较为齐全、结构较为清晰、表达较为准确、主题较为明确；作业流程和方法可行性、先进性较强；技术要求满足规范要求，方案较为科学合理的得10分；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（3）方案内容不太齐全、结构不清晰、表达模糊、主题混乱；作业流程和方法可行性低、较为落后；技术要求满足不能规范要求，方案不科学不合理的得5分；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（4）未提供的不得分。</w:t>
            </w:r>
            <w:r/>
          </w:p>
        </w:tc>
      </w:tr>
      <w:tr>
        <w:trPr>
          <w:jc w:val="center"/>
          <w:trHeight w:val="621"/>
        </w:trPr>
        <w:tc>
          <w:tcPr>
            <w:tcW w:w="1660" w:type="dxa"/>
            <w:vAlign w:val="center"/>
            <w:textDirection w:val="lrTb"/>
            <w:noWrap w:val="false"/>
          </w:tcPr>
          <w:p>
            <w:pPr>
              <w:ind w:firstLine="21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重难点分析</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6845" w:type="dxa"/>
            <w:vAlign w:val="center"/>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磋商供应商根据本项目特点，结合本项目存在的重难点问题，阐述应对措施。</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（1）供应商阐述的重点难点应对措施阐述的全面、详细，可行性强的得12分；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（2）供应商阐述的重点难点应对措施阐述的较全面、详细，可行性较强的得6分；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（3）供应商阐述的重点难点应对措施阐述的一般，可行性一般的得3分；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（4）未提供的不得分。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质量保障措施</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（12分）</w:t>
            </w:r>
            <w:r/>
          </w:p>
        </w:tc>
        <w:tc>
          <w:tcPr>
            <w:tcW w:w="6845" w:type="dxa"/>
            <w:vAlign w:val="center"/>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根据供应商提供的质量保证体系、质量控制措施、质量检查方法等内容进行综合评审。</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（1）供应商提供的质量保障体系合理，质量控制措施完善、质量检查方法得当的得12分；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（2）供应商提供的质量保障体系较合理，质量控制措施较完善、质量检查方法较得当的得6分；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（3）供应商提供的质量保证体系、质量控制措施、质量检查方法内容有欠缺但基本完善的得3分；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（4）未提供的不得分。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（11分）</w:t>
            </w:r>
            <w:r/>
          </w:p>
        </w:tc>
        <w:tc>
          <w:tcPr>
            <w:tcW w:w="6845" w:type="dxa"/>
            <w:vAlign w:val="center"/>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根据供应商提供的售后服务内容进行综合评审。</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（1）供应商提供的服务措施完善，后期深化及服务过程中，能很好安排人员做好技术交底及咨询服务工作得11分；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（2）供应商提供的服务措施较完善，能较合理安排人员做好技术交底及咨询服务工作得6分；</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（3）供应商提供的售后服务措施但措施不完善的得3分；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（4）未提供的不得分。</w:t>
            </w:r>
            <w:r/>
          </w:p>
        </w:tc>
      </w:tr>
    </w:tbl>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（3）商务分（40分）</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1234"/>
        <w:gridCol w:w="5958"/>
      </w:tblGrid>
      <w:tr>
        <w:trPr>
          <w:jc w:val="center"/>
          <w:trHeight w:val="621"/>
        </w:trPr>
        <w:tc>
          <w:tcPr>
            <w:tcW w:w="13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w:t>
            </w:r>
            <w:r/>
          </w:p>
        </w:tc>
        <w:tc>
          <w:tcPr>
            <w:gridSpan w:val="2"/>
            <w:tcW w:w="719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305"/>
        </w:trPr>
        <w:tc>
          <w:tcPr>
            <w:tcW w:w="1313"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项目团队组成人员（22分）</w:t>
            </w:r>
            <w:r/>
          </w:p>
        </w:tc>
        <w:tc>
          <w:tcPr>
            <w:tcW w:w="123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tc>
        <w:tc>
          <w:tcPr>
            <w:tcW w:w="5958" w:type="dxa"/>
            <w:vAlign w:val="center"/>
            <w:textDirection w:val="lrTb"/>
            <w:noWrap w:val="false"/>
          </w:tcPr>
          <w:p>
            <w:pPr>
              <w:spacing w:line="360" w:lineRule="auto"/>
              <w:rPr>
                <w:rFonts w:cs="宋体"/>
                <w:color w:val="auto"/>
                <w:szCs w:val="21"/>
              </w:rPr>
            </w:pPr>
            <w:r>
              <w:rPr>
                <w:rFonts w:hint="eastAsia" w:ascii="宋体" w:hAnsi="宋体" w:eastAsia="宋体" w:cs="宋体"/>
                <w:color w:val="auto"/>
                <w:szCs w:val="21"/>
              </w:rPr>
              <w:t xml:space="preserve">项目负责人具有测绘类高级及以上工程师职称的得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分，具有测绘类中级工程师职称的得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分，具有注册测绘师证书的得2分</w:t>
            </w:r>
            <w:r>
              <w:rPr>
                <w:rFonts w:hint="eastAsia" w:cs="宋体"/>
                <w:color w:val="auto"/>
                <w:szCs w:val="21"/>
              </w:rPr>
              <w:t xml:space="preserve">。本项最</w:t>
            </w:r>
            <w:r>
              <w:rPr>
                <w:rFonts w:hint="eastAsia" w:ascii="宋体" w:hAnsi="宋体" w:eastAsia="宋体" w:cs="宋体"/>
                <w:color w:val="auto"/>
                <w:szCs w:val="21"/>
              </w:rPr>
              <w:t xml:space="preserve">高得</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分。</w:t>
            </w:r>
            <w:r/>
          </w:p>
          <w:p>
            <w:pPr>
              <w:ind w:firstLine="422"/>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lang w:val="zh-CN"/>
              </w:rPr>
              <w:t xml:space="preserve">注：</w:t>
            </w:r>
            <w:r>
              <w:rPr>
                <w:rFonts w:hint="eastAsia" w:ascii="宋体" w:hAnsi="宋体" w:eastAsia="宋体" w:cs="宋体"/>
                <w:b/>
                <w:color w:val="auto"/>
                <w:szCs w:val="21"/>
              </w:rPr>
              <w:t xml:space="preserve">①专业以职称证或毕业证为准，以最高职称计取②</w:t>
            </w:r>
            <w:r>
              <w:rPr>
                <w:rFonts w:hint="eastAsia" w:ascii="宋体" w:hAnsi="宋体" w:eastAsia="宋体" w:cs="宋体"/>
                <w:b/>
                <w:color w:val="auto"/>
                <w:szCs w:val="21"/>
                <w:lang w:val="zh-CN"/>
              </w:rPr>
              <w:t xml:space="preserve">提供证书复印件并加盖</w:t>
            </w:r>
            <w:r>
              <w:rPr>
                <w:rFonts w:hint="eastAsia" w:ascii="宋体" w:hAnsi="宋体" w:eastAsia="宋体" w:cs="宋体"/>
                <w:b/>
                <w:color w:val="auto"/>
                <w:szCs w:val="21"/>
              </w:rPr>
              <w:t xml:space="preserve">投标人</w:t>
            </w:r>
            <w:r>
              <w:rPr>
                <w:rFonts w:hint="eastAsia" w:ascii="宋体" w:hAnsi="宋体" w:eastAsia="宋体" w:cs="宋体"/>
                <w:b/>
                <w:color w:val="auto"/>
                <w:szCs w:val="21"/>
                <w:lang w:val="zh-CN"/>
              </w:rPr>
              <w:t xml:space="preserve">公章及投标人为其缴纳的</w:t>
            </w:r>
            <w:r>
              <w:rPr>
                <w:rFonts w:hint="eastAsia" w:ascii="宋体" w:hAnsi="宋体" w:eastAsia="宋体" w:cs="宋体"/>
                <w:b/>
                <w:color w:val="auto"/>
                <w:szCs w:val="21"/>
              </w:rPr>
              <w:t xml:space="preserve">自2025年1月</w:t>
            </w:r>
            <w:r>
              <w:rPr>
                <w:rFonts w:hint="eastAsia" w:ascii="宋体" w:hAnsi="宋体" w:eastAsia="宋体" w:cs="宋体"/>
                <w:b/>
                <w:color w:val="auto"/>
                <w:szCs w:val="21"/>
                <w:lang w:val="zh-CN"/>
              </w:rPr>
              <w:t xml:space="preserve">以来</w:t>
            </w:r>
            <w:r>
              <w:rPr>
                <w:rFonts w:hint="eastAsia" w:ascii="宋体" w:hAnsi="宋体" w:eastAsia="宋体" w:cs="宋体"/>
                <w:b/>
                <w:color w:val="auto"/>
                <w:szCs w:val="21"/>
              </w:rPr>
              <w:t xml:space="preserve">任意</w:t>
            </w:r>
            <w:r>
              <w:rPr>
                <w:rFonts w:hint="eastAsia" w:ascii="宋体" w:hAnsi="宋体" w:eastAsia="宋体" w:cs="宋体"/>
                <w:b/>
                <w:color w:val="auto"/>
                <w:szCs w:val="21"/>
                <w:lang w:val="zh-CN"/>
              </w:rPr>
              <w:t xml:space="preserve">一个月的社保证明材料加盖投标人公章后</w:t>
            </w:r>
            <w:r>
              <w:rPr>
                <w:rFonts w:hint="eastAsia" w:ascii="宋体" w:hAnsi="宋体" w:eastAsia="宋体" w:cs="宋体"/>
                <w:b/>
                <w:color w:val="auto"/>
                <w:szCs w:val="21"/>
              </w:rPr>
              <w:t xml:space="preserve">上传至电子</w:t>
            </w:r>
            <w:r>
              <w:rPr>
                <w:rFonts w:hint="eastAsia" w:ascii="宋体" w:hAnsi="宋体" w:eastAsia="宋体" w:cs="宋体"/>
                <w:b/>
                <w:color w:val="auto"/>
                <w:szCs w:val="21"/>
                <w:lang w:val="zh-CN"/>
              </w:rPr>
              <w:t xml:space="preserve">投标文件中，未提供不得分。在高等院校、科研机构、军事管理等从事工作的人员不能提供社保缴费证明的，由所在单位上级人事主管部门提供相应的证明材料，否则不予认可。</w:t>
            </w:r>
            <w:r/>
          </w:p>
        </w:tc>
      </w:tr>
      <w:tr>
        <w:trPr>
          <w:jc w:val="center"/>
          <w:trHeight w:val="305"/>
        </w:trPr>
        <w:tc>
          <w:tcPr>
            <w:tcW w:w="1313"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234" w:type="dxa"/>
            <w:vAlign w:val="center"/>
            <w:textDirection w:val="lrTb"/>
            <w:noWrap w:val="false"/>
          </w:tcPr>
          <w:p>
            <w:pPr>
              <w:jc w:val="center"/>
              <w:spacing w:line="360" w:lineRule="auto"/>
              <w:rPr>
                <w:color w:val="auto"/>
                <w:highlight w:val="none"/>
              </w:rPr>
            </w:pPr>
            <w:r>
              <w:rPr>
                <w:rFonts w:hint="eastAsia"/>
                <w:color w:val="auto"/>
                <w:highlight w:val="none"/>
              </w:rPr>
              <w:t xml:space="preserve">项目组人员（1</w:t>
            </w:r>
            <w:r>
              <w:rPr>
                <w:rFonts w:hint="eastAsia"/>
                <w:color w:val="auto"/>
                <w:highlight w:val="none"/>
                <w:lang w:val="en-US" w:eastAsia="zh-CN"/>
              </w:rPr>
              <w:t xml:space="preserve">5</w:t>
            </w:r>
            <w:r>
              <w:rPr>
                <w:rFonts w:hint="eastAsia"/>
                <w:color w:val="auto"/>
                <w:highlight w:val="none"/>
              </w:rPr>
              <w:t xml:space="preserve">分）</w:t>
            </w:r>
            <w:r/>
          </w:p>
        </w:tc>
        <w:tc>
          <w:tcPr>
            <w:tcW w:w="5958" w:type="dxa"/>
            <w:vAlign w:val="center"/>
            <w:textDirection w:val="lrTb"/>
            <w:noWrap w:val="false"/>
          </w:tcPr>
          <w:p>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 xml:space="preserve">（1）技术负责人具有测绘类高级及以上工程师职称的得3分，具有测绘类中级工程师职称的得1分；</w:t>
            </w:r>
            <w:r>
              <w:rPr>
                <w:rFonts w:hint="eastAsia" w:ascii="宋体" w:hAnsi="宋体" w:eastAsia="宋体" w:cs="宋体"/>
                <w:color w:val="auto"/>
                <w:szCs w:val="21"/>
                <w:lang w:val="zh-CN"/>
              </w:rPr>
              <w:t xml:space="preserve">具有注册测绘师证书的得2分；本项最高得</w:t>
            </w: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分。</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w:t>
            </w:r>
            <w:r>
              <w:rPr>
                <w:rFonts w:hint="eastAsia" w:ascii="宋体" w:hAnsi="宋体" w:eastAsia="宋体" w:cs="宋体"/>
                <w:color w:val="auto"/>
                <w:szCs w:val="21"/>
                <w:lang w:val="zh-CN"/>
              </w:rPr>
              <w:t xml:space="preserve">拟投入的其他项目</w:t>
            </w:r>
            <w:r>
              <w:rPr>
                <w:rFonts w:hint="eastAsia" w:ascii="宋体" w:hAnsi="宋体" w:eastAsia="宋体" w:cs="宋体"/>
                <w:color w:val="auto"/>
                <w:szCs w:val="21"/>
              </w:rPr>
              <w:t xml:space="preserve">组</w:t>
            </w:r>
            <w:r>
              <w:rPr>
                <w:rFonts w:hint="eastAsia" w:ascii="宋体" w:hAnsi="宋体" w:eastAsia="宋体" w:cs="宋体"/>
                <w:color w:val="auto"/>
                <w:szCs w:val="21"/>
                <w:lang w:val="zh-CN"/>
              </w:rPr>
              <w:t xml:space="preserve">人员（项</w:t>
            </w:r>
            <w:bookmarkStart w:id="27" w:name="_GoBack"/>
            <w:r/>
            <w:bookmarkEnd w:id="27"/>
            <w:r>
              <w:rPr>
                <w:rFonts w:hint="eastAsia" w:ascii="宋体" w:hAnsi="宋体" w:eastAsia="宋体" w:cs="宋体"/>
                <w:color w:val="auto"/>
                <w:szCs w:val="21"/>
                <w:lang w:val="zh-CN"/>
              </w:rPr>
              <w:t xml:space="preserve">目负责人和技术负责人除外）</w:t>
            </w:r>
            <w:r>
              <w:rPr>
                <w:rFonts w:hint="eastAsia" w:ascii="宋体" w:hAnsi="宋体" w:eastAsia="宋体" w:cs="宋体"/>
                <w:color w:val="auto"/>
                <w:szCs w:val="21"/>
              </w:rPr>
              <w:t xml:space="preserve">具有测绘类高级及以上工程师职称的得3分，具有测绘类中级工程师职称的得2分，</w:t>
            </w:r>
            <w:r>
              <w:rPr>
                <w:rFonts w:hint="eastAsia" w:ascii="宋体" w:hAnsi="宋体" w:eastAsia="宋体" w:cs="宋体"/>
                <w:color w:val="auto"/>
                <w:szCs w:val="21"/>
                <w:lang w:val="zh-CN"/>
              </w:rPr>
              <w:t xml:space="preserve">最多得</w:t>
            </w:r>
            <w:r>
              <w:rPr>
                <w:rFonts w:hint="eastAsia" w:ascii="宋体" w:hAnsi="宋体" w:eastAsia="宋体" w:cs="宋体"/>
                <w:color w:val="auto"/>
                <w:szCs w:val="21"/>
              </w:rPr>
              <w:t xml:space="preserve">10</w:t>
            </w:r>
            <w:r>
              <w:rPr>
                <w:rFonts w:hint="eastAsia" w:ascii="宋体" w:hAnsi="宋体" w:eastAsia="宋体" w:cs="宋体"/>
                <w:color w:val="auto"/>
                <w:szCs w:val="21"/>
                <w:lang w:val="zh-CN"/>
              </w:rPr>
              <w:t xml:space="preserve">分。</w:t>
            </w:r>
            <w:r>
              <w:rPr>
                <w:rFonts w:hint="eastAsia" w:ascii="宋体" w:hAnsi="宋体" w:eastAsia="宋体" w:cs="宋体"/>
                <w:color w:val="auto"/>
                <w:szCs w:val="21"/>
              </w:rPr>
              <w:t xml:space="preserve">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lang w:val="zh-CN"/>
              </w:rPr>
              <w:t xml:space="preserve">注：①项目组成员不重复计分②专业以职称证或毕业证为准，以最高职称计取③提供证书复印件并加盖投标人公章及投标人为其缴纳的自2025年1月以来任意一个月的社保证明材料并加盖投标人公章后上传至电子投标文件中，未提供不得分。在高等院校、科研机构、军事管理等从事工作的人员不能提供社保缴费证明的，由所在单位上级人事主管部门提供相应的证明材料，否则不予认可。</w:t>
            </w:r>
            <w:r/>
          </w:p>
        </w:tc>
      </w:tr>
      <w:tr>
        <w:trPr>
          <w:jc w:val="center"/>
          <w:trHeight w:val="621"/>
        </w:trPr>
        <w:tc>
          <w:tcPr>
            <w:tcW w:w="13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综合实力</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gridSpan w:val="2"/>
            <w:tcW w:w="71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供应商具有质量管理体系认证、环境管理体系认证、职业健康安全管理体系的每提供一个得1分；具有测绘相关发明专利的每提供一项得2分；具有测绘相关软件著作权的每提供一项得1分；本项最高得10分。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w:t>
            </w:r>
            <w:r>
              <w:rPr>
                <w:rFonts w:hint="eastAsia" w:ascii="宋体" w:hAnsi="宋体" w:eastAsia="宋体" w:cs="宋体"/>
                <w:b/>
                <w:bCs/>
                <w:color w:val="auto"/>
                <w:szCs w:val="21"/>
                <w:highlight w:val="none"/>
              </w:rPr>
              <w:t xml:space="preserve">提供相关证书原件彩色扫描件上传至响应文件中，不提供不得分。</w:t>
            </w:r>
            <w:r/>
          </w:p>
        </w:tc>
      </w:tr>
      <w:tr>
        <w:trPr>
          <w:jc w:val="center"/>
          <w:trHeight w:val="621"/>
        </w:trPr>
        <w:tc>
          <w:tcPr>
            <w:tcW w:w="13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类似业绩</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gridSpan w:val="2"/>
            <w:tcW w:w="7192"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自202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年1月 1日以来（时间以合同签订时间为准），投标人承担过自然资源普查、调查等类似项目的，每有一个得</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分。本项最高得</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w:t>
            </w:r>
            <w:r>
              <w:rPr>
                <w:rFonts w:hint="eastAsia" w:ascii="宋体" w:hAnsi="宋体" w:eastAsia="宋体" w:cs="宋体"/>
                <w:b/>
                <w:bCs/>
                <w:color w:val="auto"/>
                <w:szCs w:val="21"/>
                <w:highlight w:val="none"/>
              </w:rPr>
              <w:t xml:space="preserve">提供合同原件彩色扫描件上传至响应文件中，合同须体现甲乙双方单位名称及签订时间，否则不得分。</w:t>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9"/>
        <w:jc w:val="center"/>
        <w:spacing w:before="156" w:after="156" w:line="360" w:lineRule="auto"/>
        <w:rPr>
          <w:rFonts w:hint="eastAsia" w:ascii="宋体" w:hAnsi="宋体" w:eastAsia="宋体" w:cs="宋体"/>
          <w:b w:val="0"/>
          <w:color w:val="auto"/>
          <w:highlight w:val="none"/>
        </w:rPr>
      </w:pPr>
      <w:r/>
      <w:bookmarkStart w:id="13" w:name="_Toc161932696"/>
      <w:r>
        <w:rPr>
          <w:rFonts w:hint="eastAsia" w:ascii="宋体" w:hAnsi="宋体" w:eastAsia="宋体" w:cs="宋体"/>
          <w:b w:val="0"/>
          <w:color w:val="auto"/>
          <w:highlight w:val="none"/>
        </w:rPr>
        <w:t xml:space="preserve">第六章  响应文件格式</w:t>
      </w:r>
      <w:bookmarkEnd w:id="13"/>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before="156" w:after="156" w:line="480" w:lineRule="exact"/>
        <w:rPr>
          <w:rFonts w:hint="eastAsia" w:ascii="宋体" w:hAnsi="宋体" w:cs="宋体"/>
          <w:b/>
          <w:bCs/>
          <w:color w:val="auto"/>
          <w:sz w:val="28"/>
          <w:szCs w:val="44"/>
          <w:highlight w:val="none"/>
        </w:rPr>
      </w:pPr>
      <w:r>
        <w:rPr>
          <w:rFonts w:hint="eastAsia" w:ascii="宋体" w:hAnsi="宋体" w:cs="宋体"/>
          <w:b/>
          <w:bCs/>
          <w:color w:val="auto"/>
          <w:sz w:val="28"/>
          <w:szCs w:val="44"/>
          <w:highlight w:val="none"/>
        </w:rPr>
        <w:t xml:space="preserve">响应文件主要目录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一、法人或者其他组织的营业执照等证明文件，自然人的身份证明</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二、具有良好的商业信誉和健全的财务会计制度</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三、依法缴纳税收和社会保障资金的相关材料</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四、具备履行合同所必需的设备和专业技术能力的声明及证明材料</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五、参加政府采购活动前3年内在经营活动中没有重大违法记录的书面声明</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六、特定资格要求的证明文件</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七、授权委托书</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八、磋商响应函</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九、中小企业声明函</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十、残疾人福利性单位声明函</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十一、联合体协议（参考格式）</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十二、分项报价表</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十三、技术文件</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十四、技术要求响应及偏离表</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十五、商务要求响应及偏离表</w:t>
      </w:r>
      <w:r/>
    </w:p>
    <w:p>
      <w:pPr>
        <w:spacing w:line="360" w:lineRule="auto"/>
        <w:rPr>
          <w:rStyle w:val="693"/>
          <w:rFonts w:hint="eastAsia" w:ascii="宋体" w:hAnsi="宋体" w:eastAsia="宋体" w:cs="宋体"/>
          <w:color w:val="auto"/>
          <w:szCs w:val="21"/>
          <w:highlight w:val="none"/>
        </w:rPr>
      </w:pPr>
      <w:r>
        <w:rPr>
          <w:rStyle w:val="693"/>
          <w:rFonts w:hint="eastAsia" w:ascii="宋体" w:hAnsi="宋体" w:eastAsia="宋体" w:cs="宋体"/>
          <w:color w:val="auto"/>
          <w:szCs w:val="21"/>
          <w:highlight w:val="none"/>
        </w:rPr>
        <w:t xml:space="preserve">十六、类似项目业绩一览表</w:t>
      </w:r>
      <w:r/>
    </w:p>
    <w:p>
      <w:pPr>
        <w:spacing w:line="360" w:lineRule="auto"/>
        <w:rPr>
          <w:rFonts w:hint="eastAsia" w:ascii="宋体" w:hAnsi="宋体" w:eastAsia="宋体" w:cs="宋体"/>
          <w:b/>
          <w:bCs/>
          <w:iCs/>
          <w:color w:val="auto"/>
          <w:sz w:val="28"/>
          <w:szCs w:val="28"/>
          <w:highlight w:val="none"/>
        </w:rPr>
      </w:pPr>
      <w:r>
        <w:rPr>
          <w:rStyle w:val="693"/>
          <w:rFonts w:hint="eastAsia" w:ascii="宋体" w:hAnsi="宋体" w:eastAsia="宋体" w:cs="宋体"/>
          <w:color w:val="auto"/>
          <w:szCs w:val="21"/>
          <w:highlight w:val="none"/>
        </w:rPr>
        <w:t xml:space="preserve">十七、项目团队人员一览表</w:t>
      </w:r>
      <w:r>
        <w:rPr>
          <w:rFonts w:hint="eastAsia" w:ascii="宋体" w:hAnsi="宋体" w:eastAsia="宋体" w:cs="宋体"/>
          <w:b/>
          <w:bCs/>
          <w:iCs/>
          <w:color w:val="auto"/>
          <w:sz w:val="28"/>
          <w:szCs w:val="28"/>
          <w:highlight w:val="none"/>
        </w:rPr>
        <w:br w:type="page" w:clear="all"/>
      </w:r>
      <w:r/>
    </w:p>
    <w:p>
      <w:pPr>
        <w:rPr>
          <w:rFonts w:hint="eastAsia" w:ascii="宋体" w:hAnsi="宋体" w:eastAsia="宋体" w:cs="宋体"/>
          <w:color w:val="auto"/>
          <w:highlight w:val="none"/>
        </w:rPr>
      </w:pPr>
      <w:r>
        <w:rPr>
          <w:rFonts w:hint="eastAsia" w:ascii="宋体" w:hAnsi="宋体" w:eastAsia="宋体" w:cs="宋体"/>
          <w:b/>
          <w:bCs/>
          <w:iCs/>
          <w:color w:val="auto"/>
          <w:sz w:val="28"/>
          <w:szCs w:val="28"/>
          <w:highlight w:val="none"/>
        </w:rPr>
        <w:t xml:space="preserve">一、法人或者其他组织的营业执照等证明文件，自然人的身份证明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br w:type="page" w:clear="all"/>
      </w:r>
      <w:r/>
    </w:p>
    <w:p>
      <w:pPr>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二、具有良好的商业信誉和健全的财务会计制度</w:t>
      </w:r>
      <w:r/>
    </w:p>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jc w:val="center"/>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财务状况报告及税收、社会保障资金</w:t>
      </w:r>
      <w:r/>
    </w:p>
    <w:p>
      <w:pPr>
        <w:jc w:val="center"/>
        <w:spacing w:line="360" w:lineRule="auto"/>
        <w:widowControl/>
        <w:rPr>
          <w:rFonts w:hint="eastAsia" w:ascii="宋体" w:hAnsi="宋体" w:eastAsia="宋体" w:cs="宋体"/>
          <w:color w:val="auto"/>
          <w:szCs w:val="21"/>
          <w:highlight w:val="none"/>
          <w:u w:val="single"/>
          <w:lang w:bidi="ar"/>
        </w:rPr>
      </w:pPr>
      <w:r>
        <w:rPr>
          <w:rFonts w:hint="eastAsia" w:ascii="宋体" w:hAnsi="宋体" w:eastAsia="宋体" w:cs="宋体"/>
          <w:b/>
          <w:bCs/>
          <w:color w:val="auto"/>
          <w:szCs w:val="21"/>
          <w:highlight w:val="none"/>
          <w:lang w:bidi="ar"/>
        </w:rPr>
        <w:t xml:space="preserve">缴纳情况承诺函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bidi="ar"/>
        </w:rPr>
        <w:t xml:space="preserve">致：采购人名称</w:t>
      </w:r>
      <w:r>
        <w:rPr>
          <w:rFonts w:hint="eastAsia" w:ascii="宋体" w:hAnsi="宋体" w:eastAsia="宋体" w:cs="宋体"/>
          <w:color w:val="auto"/>
          <w:szCs w:val="21"/>
          <w:highlight w:val="none"/>
          <w:lang w:bidi="ar"/>
        </w:rPr>
        <w:t xml:space="preserve">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我方</w:t>
      </w:r>
      <w:r>
        <w:rPr>
          <w:rFonts w:hint="eastAsia" w:ascii="宋体" w:hAnsi="宋体" w:eastAsia="宋体" w:cs="宋体"/>
          <w:color w:val="auto"/>
          <w:szCs w:val="21"/>
          <w:highlight w:val="none"/>
          <w:u w:val="single"/>
          <w:lang w:bidi="ar"/>
        </w:rPr>
        <w:t xml:space="preserve">供应商名称</w:t>
      </w:r>
      <w:r>
        <w:rPr>
          <w:rFonts w:hint="eastAsia" w:ascii="宋体" w:hAnsi="宋体" w:eastAsia="宋体" w:cs="宋体"/>
          <w:color w:val="auto"/>
          <w:szCs w:val="21"/>
          <w:highlight w:val="none"/>
          <w:lang w:bidi="ar"/>
        </w:rPr>
        <w:t xml:space="preserve">参加</w:t>
      </w:r>
      <w:r>
        <w:rPr>
          <w:rFonts w:hint="eastAsia" w:ascii="宋体" w:hAnsi="宋体" w:eastAsia="宋体" w:cs="宋体"/>
          <w:color w:val="auto"/>
          <w:szCs w:val="21"/>
          <w:highlight w:val="none"/>
          <w:u w:val="single"/>
          <w:lang w:bidi="ar"/>
        </w:rPr>
        <w:t xml:space="preserve">项目名称</w:t>
      </w:r>
      <w:r>
        <w:rPr>
          <w:rFonts w:hint="eastAsia" w:ascii="宋体" w:hAnsi="宋体" w:eastAsia="宋体" w:cs="宋体"/>
          <w:color w:val="auto"/>
          <w:szCs w:val="21"/>
          <w:highlight w:val="none"/>
          <w:lang w:bidi="ar"/>
        </w:rPr>
        <w:t xml:space="preserve">（项目编号：</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（1）具有良好的商业信誉和健全的财务会计制度（财务状况报告）；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（2）有依法缴纳税收和社会保障资金的良好记录。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特此承诺</w:t>
      </w:r>
      <w:r/>
    </w:p>
    <w:p>
      <w:pPr>
        <w:pStyle w:val="688"/>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688"/>
        <w:jc w:val="righ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供应商（公章）： </w:t>
      </w:r>
      <w:r/>
    </w:p>
    <w:p>
      <w:pPr>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法定代表人或其委托代理人（签字或盖章）： </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bidi="ar"/>
        </w:rPr>
        <w:t xml:space="preserve">日期：</w:t>
      </w:r>
      <w:r/>
    </w:p>
    <w:p>
      <w:pPr>
        <w:rPr>
          <w:rFonts w:hint="eastAsia" w:ascii="宋体" w:hAnsi="宋体" w:eastAsia="宋体" w:cs="宋体"/>
          <w:iCs/>
          <w:color w:val="auto"/>
          <w:sz w:val="36"/>
          <w:highlight w:val="none"/>
          <w:u w:val="single"/>
        </w:rPr>
      </w:pPr>
      <w:r>
        <w:rPr>
          <w:rFonts w:hint="eastAsia" w:ascii="宋体" w:hAnsi="宋体" w:eastAsia="宋体" w:cs="宋体"/>
          <w:iCs/>
          <w:color w:val="auto"/>
          <w:sz w:val="36"/>
          <w:highlight w:val="none"/>
          <w:u w:val="single"/>
        </w:rPr>
        <w:br w:type="page" w:clear="all"/>
      </w:r>
      <w:r/>
    </w:p>
    <w:p>
      <w:pPr>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三、依法缴纳税收和社会保障资金的相关材料</w:t>
      </w:r>
      <w:r/>
    </w:p>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jc w:val="center"/>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财务状况报告及税收、社会保障资金</w:t>
      </w:r>
      <w:r/>
    </w:p>
    <w:p>
      <w:pPr>
        <w:jc w:val="center"/>
        <w:spacing w:line="360" w:lineRule="auto"/>
        <w:widowControl/>
        <w:rPr>
          <w:rFonts w:hint="eastAsia" w:ascii="宋体" w:hAnsi="宋体" w:eastAsia="宋体" w:cs="宋体"/>
          <w:color w:val="auto"/>
          <w:szCs w:val="21"/>
          <w:highlight w:val="none"/>
          <w:u w:val="single"/>
          <w:lang w:bidi="ar"/>
        </w:rPr>
      </w:pPr>
      <w:r>
        <w:rPr>
          <w:rFonts w:hint="eastAsia" w:ascii="宋体" w:hAnsi="宋体" w:eastAsia="宋体" w:cs="宋体"/>
          <w:b/>
          <w:bCs/>
          <w:color w:val="auto"/>
          <w:szCs w:val="21"/>
          <w:highlight w:val="none"/>
          <w:lang w:bidi="ar"/>
        </w:rPr>
        <w:t xml:space="preserve">缴纳情况承诺函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bidi="ar"/>
        </w:rPr>
        <w:t xml:space="preserve">致：采购人名称</w:t>
      </w:r>
      <w:r>
        <w:rPr>
          <w:rFonts w:hint="eastAsia" w:ascii="宋体" w:hAnsi="宋体" w:eastAsia="宋体" w:cs="宋体"/>
          <w:color w:val="auto"/>
          <w:szCs w:val="21"/>
          <w:highlight w:val="none"/>
          <w:lang w:bidi="ar"/>
        </w:rPr>
        <w:t xml:space="preserve">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我方</w:t>
      </w:r>
      <w:r>
        <w:rPr>
          <w:rFonts w:hint="eastAsia" w:ascii="宋体" w:hAnsi="宋体" w:eastAsia="宋体" w:cs="宋体"/>
          <w:color w:val="auto"/>
          <w:szCs w:val="21"/>
          <w:highlight w:val="none"/>
          <w:u w:val="single"/>
          <w:lang w:bidi="ar"/>
        </w:rPr>
        <w:t xml:space="preserve">供应商名称</w:t>
      </w:r>
      <w:r>
        <w:rPr>
          <w:rFonts w:hint="eastAsia" w:ascii="宋体" w:hAnsi="宋体" w:eastAsia="宋体" w:cs="宋体"/>
          <w:color w:val="auto"/>
          <w:szCs w:val="21"/>
          <w:highlight w:val="none"/>
          <w:lang w:bidi="ar"/>
        </w:rPr>
        <w:t xml:space="preserve">参加</w:t>
      </w:r>
      <w:r>
        <w:rPr>
          <w:rFonts w:hint="eastAsia" w:ascii="宋体" w:hAnsi="宋体" w:eastAsia="宋体" w:cs="宋体"/>
          <w:color w:val="auto"/>
          <w:szCs w:val="21"/>
          <w:highlight w:val="none"/>
          <w:u w:val="single"/>
          <w:lang w:bidi="ar"/>
        </w:rPr>
        <w:t xml:space="preserve">项目名称</w:t>
      </w:r>
      <w:r>
        <w:rPr>
          <w:rFonts w:hint="eastAsia" w:ascii="宋体" w:hAnsi="宋体" w:eastAsia="宋体" w:cs="宋体"/>
          <w:color w:val="auto"/>
          <w:szCs w:val="21"/>
          <w:highlight w:val="none"/>
          <w:lang w:bidi="ar"/>
        </w:rPr>
        <w:t xml:space="preserve">（项目编号：</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（1）具有良好的商业信誉和健全的财务会计制度（财务状况报告）；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（2）有依法缴纳税收和社会保障资金的良好记录。 </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特此承诺</w:t>
      </w:r>
      <w:r/>
    </w:p>
    <w:p>
      <w:pPr>
        <w:pStyle w:val="688"/>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688"/>
        <w:jc w:val="righ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供应商（公章）： </w:t>
      </w:r>
      <w:r/>
    </w:p>
    <w:p>
      <w:pPr>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法定代表人或其委托代理人（签字或盖章）： </w:t>
      </w:r>
      <w:r/>
    </w:p>
    <w:p>
      <w:pPr>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日期：</w:t>
      </w:r>
      <w:r/>
    </w:p>
    <w:p>
      <w:pPr>
        <w:jc w:val="left"/>
        <w:keepLines/>
        <w:keepNext/>
        <w:spacing w:before="360" w:after="200" w:line="360" w:lineRule="auto"/>
        <w:rPr>
          <w:rFonts w:hint="eastAsia" w:ascii="宋体" w:hAnsi="宋体" w:eastAsia="宋体" w:cs="宋体"/>
          <w:iCs/>
          <w:color w:val="auto"/>
          <w:sz w:val="36"/>
          <w:highlight w:val="none"/>
          <w:u w:val="single"/>
        </w:rPr>
        <w:outlineLvl w:val="1"/>
      </w:pPr>
      <w:r>
        <w:rPr>
          <w:rFonts w:hint="eastAsia" w:ascii="宋体" w:hAnsi="宋体" w:eastAsia="宋体" w:cs="宋体"/>
          <w:iCs/>
          <w:color w:val="auto"/>
          <w:sz w:val="36"/>
          <w:highlight w:val="none"/>
          <w:u w:val="single"/>
        </w:rPr>
      </w:r>
      <w:r/>
    </w:p>
    <w:p>
      <w:pPr>
        <w:rPr>
          <w:rFonts w:hint="eastAsia" w:ascii="宋体" w:hAnsi="宋体" w:eastAsia="宋体" w:cs="宋体"/>
          <w:iCs/>
          <w:color w:val="auto"/>
          <w:sz w:val="36"/>
          <w:highlight w:val="none"/>
          <w:u w:val="single"/>
        </w:rPr>
      </w:pPr>
      <w:r>
        <w:rPr>
          <w:rFonts w:hint="eastAsia" w:ascii="宋体" w:hAnsi="宋体" w:eastAsia="宋体" w:cs="宋体"/>
          <w:iCs/>
          <w:color w:val="auto"/>
          <w:sz w:val="36"/>
          <w:highlight w:val="none"/>
          <w:u w:val="single"/>
        </w:rPr>
        <w:br w:type="page" w:clear="all"/>
      </w:r>
      <w:r/>
    </w:p>
    <w:p>
      <w:pPr>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四、具备履行合同所必需的设备和专业技术能力的声明及证明材料</w:t>
      </w:r>
      <w:r/>
    </w:p>
    <w:p>
      <w:pPr>
        <w:ind w:firstLine="492"/>
        <w:spacing w:line="460" w:lineRule="exac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r>
      <w:r/>
    </w:p>
    <w:p>
      <w:pPr>
        <w:ind w:firstLine="492"/>
        <w:jc w:val="center"/>
        <w:spacing w:line="360" w:lineRule="auto"/>
        <w:rPr>
          <w:rFonts w:hint="eastAsia" w:ascii="宋体" w:hAnsi="宋体" w:eastAsia="宋体" w:cs="宋体"/>
          <w:bCs/>
          <w:iCs/>
          <w:color w:val="auto"/>
          <w:szCs w:val="21"/>
          <w:highlight w:val="none"/>
        </w:rPr>
      </w:pPr>
      <w:r>
        <w:rPr>
          <w:rFonts w:hint="eastAsia" w:ascii="宋体" w:hAnsi="宋体" w:eastAsia="宋体" w:cs="宋体"/>
          <w:b/>
          <w:color w:val="auto"/>
          <w:szCs w:val="21"/>
          <w:highlight w:val="none"/>
        </w:rPr>
        <w:t xml:space="preserve">具备履行合同所必需的设备和专业技术能力的书面声明</w:t>
      </w:r>
      <w:r/>
    </w:p>
    <w:p>
      <w:pPr>
        <w:ind w:firstLine="492"/>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主要设备有：</w:t>
      </w:r>
      <w:r>
        <w:rPr>
          <w:rFonts w:hint="eastAsia" w:ascii="宋体" w:hAnsi="宋体" w:eastAsia="宋体" w:cs="宋体"/>
          <w:bCs/>
          <w:iCs/>
          <w:color w:val="auto"/>
          <w:szCs w:val="21"/>
          <w:highlight w:val="none"/>
          <w:u w:val="single"/>
        </w:rPr>
        <w:t xml:space="preserve">                </w:t>
      </w:r>
      <w:r>
        <w:rPr>
          <w:rFonts w:hint="eastAsia" w:ascii="宋体" w:hAnsi="宋体" w:eastAsia="宋体" w:cs="宋体"/>
          <w:bCs/>
          <w:iCs/>
          <w:color w:val="auto"/>
          <w:szCs w:val="21"/>
          <w:highlight w:val="none"/>
        </w:rPr>
        <w:t xml:space="preserve">。</w:t>
      </w:r>
      <w:r/>
    </w:p>
    <w:p>
      <w:pPr>
        <w:ind w:firstLine="492"/>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主要专业技术能力有：</w:t>
      </w:r>
      <w:r>
        <w:rPr>
          <w:rFonts w:hint="eastAsia" w:ascii="宋体" w:hAnsi="宋体" w:eastAsia="宋体" w:cs="宋体"/>
          <w:bCs/>
          <w:iCs/>
          <w:color w:val="auto"/>
          <w:szCs w:val="21"/>
          <w:highlight w:val="none"/>
          <w:u w:val="single"/>
        </w:rPr>
        <w:t xml:space="preserve">        </w:t>
      </w:r>
      <w:r>
        <w:rPr>
          <w:rFonts w:hint="eastAsia" w:ascii="宋体" w:hAnsi="宋体" w:eastAsia="宋体" w:cs="宋体"/>
          <w:bCs/>
          <w:iCs/>
          <w:color w:val="auto"/>
          <w:szCs w:val="21"/>
          <w:highlight w:val="none"/>
        </w:rPr>
        <w:t xml:space="preserve">。</w:t>
      </w:r>
      <w:r/>
    </w:p>
    <w:p>
      <w:pPr>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   </w:t>
      </w:r>
      <w:r/>
    </w:p>
    <w:p>
      <w:pPr>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    注：后附相关证明材料                                 </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供应商：（单位全称）</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w:t>
      </w:r>
      <w:r>
        <w:rPr>
          <w:rFonts w:hint="eastAsia" w:ascii="宋体" w:hAnsi="宋体" w:eastAsia="宋体" w:cs="宋体"/>
          <w:color w:val="auto"/>
          <w:szCs w:val="21"/>
          <w:highlight w:val="none"/>
          <w:lang w:bidi="ar"/>
        </w:rPr>
        <w:t xml:space="preserve">盖章</w:t>
      </w:r>
      <w:r>
        <w:rPr>
          <w:rFonts w:hint="eastAsia" w:ascii="宋体" w:hAnsi="宋体" w:eastAsia="宋体" w:cs="宋体"/>
          <w:color w:val="auto"/>
          <w:szCs w:val="21"/>
          <w:highlight w:val="none"/>
        </w:rPr>
        <w:t xml:space="preserve">）</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iCs/>
          <w:color w:val="auto"/>
          <w:spacing w:val="-6"/>
          <w:sz w:val="28"/>
          <w:szCs w:val="28"/>
          <w:highlight w:val="none"/>
        </w:rPr>
      </w:pPr>
      <w:r>
        <w:rPr>
          <w:rFonts w:hint="eastAsia" w:ascii="宋体" w:hAnsi="宋体" w:eastAsia="宋体" w:cs="宋体"/>
          <w:b/>
          <w:bCs/>
          <w:iCs/>
          <w:color w:val="auto"/>
          <w:spacing w:val="-6"/>
          <w:sz w:val="28"/>
          <w:szCs w:val="28"/>
          <w:highlight w:val="none"/>
        </w:rPr>
        <w:br w:type="page" w:clear="all"/>
      </w:r>
      <w:r/>
    </w:p>
    <w:p>
      <w:pPr>
        <w:rPr>
          <w:rFonts w:hint="eastAsia" w:ascii="宋体" w:hAnsi="宋体" w:eastAsia="宋体" w:cs="宋体"/>
          <w:b/>
          <w:bCs/>
          <w:iCs/>
          <w:color w:val="auto"/>
          <w:spacing w:val="-6"/>
          <w:sz w:val="28"/>
          <w:szCs w:val="28"/>
          <w:highlight w:val="none"/>
        </w:rPr>
      </w:pPr>
      <w:r>
        <w:rPr>
          <w:rFonts w:hint="eastAsia" w:ascii="宋体" w:hAnsi="宋体" w:eastAsia="宋体" w:cs="宋体"/>
          <w:b/>
          <w:bCs/>
          <w:iCs/>
          <w:color w:val="auto"/>
          <w:spacing w:val="-6"/>
          <w:sz w:val="28"/>
          <w:szCs w:val="28"/>
          <w:highlight w:val="none"/>
        </w:rPr>
        <w:t xml:space="preserve">五、参加政府采购活动前3年内在经营活动中没有重大违法记录的书面声明</w:t>
      </w:r>
      <w:r/>
    </w:p>
    <w:p>
      <w:pPr>
        <w:spacing w:line="360" w:lineRule="auto"/>
        <w:rPr>
          <w:rFonts w:hint="eastAsia" w:ascii="宋体" w:hAnsi="宋体" w:eastAsia="宋体" w:cs="宋体"/>
          <w:b/>
          <w:bCs/>
          <w:iCs/>
          <w:color w:val="auto"/>
          <w:sz w:val="44"/>
          <w:szCs w:val="44"/>
          <w:highlight w:val="none"/>
        </w:rPr>
      </w:pPr>
      <w:r>
        <w:rPr>
          <w:rFonts w:hint="eastAsia" w:ascii="宋体" w:hAnsi="宋体" w:eastAsia="宋体" w:cs="宋体"/>
          <w:b/>
          <w:bCs/>
          <w:iCs/>
          <w:color w:val="auto"/>
          <w:sz w:val="44"/>
          <w:szCs w:val="44"/>
          <w:highlight w:val="none"/>
        </w:rPr>
        <w:t xml:space="preserve">                 </w:t>
      </w:r>
      <w:r/>
    </w:p>
    <w:p>
      <w:pPr>
        <w:jc w:val="center"/>
        <w:spacing w:line="360" w:lineRule="auto"/>
        <w:rPr>
          <w:rFonts w:hint="eastAsia" w:ascii="宋体" w:hAnsi="宋体" w:eastAsia="宋体" w:cs="宋体"/>
          <w:b/>
          <w:bCs/>
          <w:iCs/>
          <w:color w:val="auto"/>
          <w:sz w:val="44"/>
          <w:szCs w:val="44"/>
          <w:highlight w:val="none"/>
        </w:rPr>
      </w:pPr>
      <w:r>
        <w:rPr>
          <w:rFonts w:hint="eastAsia" w:ascii="宋体" w:hAnsi="宋体" w:eastAsia="宋体" w:cs="宋体"/>
          <w:b/>
          <w:bCs/>
          <w:iCs/>
          <w:color w:val="auto"/>
          <w:sz w:val="44"/>
          <w:szCs w:val="44"/>
          <w:highlight w:val="none"/>
        </w:rPr>
        <w:t xml:space="preserve">声  明</w:t>
      </w:r>
      <w:r/>
    </w:p>
    <w:p>
      <w:pPr>
        <w:spacing w:line="360" w:lineRule="auto"/>
        <w:rPr>
          <w:rFonts w:hint="eastAsia" w:ascii="宋体" w:hAnsi="宋体" w:eastAsia="宋体" w:cs="宋体"/>
          <w:bCs/>
          <w:iCs/>
          <w:color w:val="auto"/>
          <w:szCs w:val="21"/>
          <w:highlight w:val="none"/>
        </w:rPr>
      </w:pPr>
      <w:r>
        <w:rPr>
          <w:rFonts w:hint="eastAsia" w:ascii="宋体" w:hAnsi="宋体" w:eastAsia="宋体" w:cs="宋体"/>
          <w:b/>
          <w:bCs/>
          <w:iCs/>
          <w:color w:val="auto"/>
          <w:szCs w:val="21"/>
          <w:highlight w:val="none"/>
        </w:rPr>
        <w:t xml:space="preserve">    </w:t>
      </w:r>
      <w:r>
        <w:rPr>
          <w:rFonts w:hint="eastAsia" w:ascii="宋体" w:hAnsi="宋体" w:eastAsia="宋体" w:cs="宋体"/>
          <w:bCs/>
          <w:iCs/>
          <w:color w:val="auto"/>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u w:val="single"/>
        </w:rPr>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供应商：（单位全称）</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法定代表人或授权代理人：（签字或盖章）</w:t>
      </w:r>
      <w:r/>
    </w:p>
    <w:p>
      <w:pPr>
        <w:ind w:firstLine="350"/>
        <w:jc w:val="righ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iCs/>
          <w:color w:val="auto"/>
          <w:spacing w:val="-6"/>
          <w:sz w:val="28"/>
          <w:szCs w:val="28"/>
          <w:highlight w:val="none"/>
        </w:rPr>
      </w:pPr>
      <w:r>
        <w:rPr>
          <w:rFonts w:hint="eastAsia" w:ascii="宋体" w:hAnsi="宋体" w:eastAsia="宋体" w:cs="宋体"/>
          <w:b/>
          <w:bCs/>
          <w:iCs/>
          <w:color w:val="auto"/>
          <w:spacing w:val="-6"/>
          <w:sz w:val="28"/>
          <w:szCs w:val="28"/>
          <w:highlight w:val="none"/>
        </w:rPr>
        <w:br w:type="page" w:clear="all"/>
      </w:r>
      <w:r/>
    </w:p>
    <w:p>
      <w:pPr>
        <w:rPr>
          <w:rFonts w:hint="eastAsia" w:ascii="宋体" w:hAnsi="宋体" w:eastAsia="宋体" w:cs="宋体"/>
          <w:b/>
          <w:bCs/>
          <w:iCs/>
          <w:color w:val="auto"/>
          <w:spacing w:val="-6"/>
          <w:sz w:val="28"/>
          <w:szCs w:val="28"/>
          <w:highlight w:val="none"/>
        </w:rPr>
      </w:pPr>
      <w:r>
        <w:rPr>
          <w:rFonts w:hint="eastAsia" w:ascii="宋体" w:hAnsi="宋体" w:eastAsia="宋体" w:cs="宋体"/>
          <w:b/>
          <w:bCs/>
          <w:iCs/>
          <w:color w:val="auto"/>
          <w:spacing w:val="-6"/>
          <w:sz w:val="28"/>
          <w:szCs w:val="28"/>
          <w:highlight w:val="none"/>
        </w:rPr>
        <w:t xml:space="preserve">六、特定资格要求的证明文件</w:t>
      </w:r>
      <w:r/>
    </w:p>
    <w:p>
      <w:pPr>
        <w:ind w:firstLine="420"/>
        <w:jc w:val="left"/>
        <w:spacing w:line="460" w:lineRule="exact"/>
        <w:rPr>
          <w:rFonts w:hint="eastAsia" w:ascii="宋体" w:hAnsi="宋体" w:eastAsia="宋体" w:cs="宋体"/>
          <w:bCs/>
          <w:iCs/>
          <w:color w:val="auto"/>
          <w:sz w:val="24"/>
          <w:highlight w:val="none"/>
        </w:rPr>
      </w:pPr>
      <w:r>
        <w:rPr>
          <w:rFonts w:hint="eastAsia" w:ascii="宋体" w:hAnsi="宋体" w:eastAsia="宋体" w:cs="宋体"/>
          <w:iCs/>
          <w:color w:val="auto"/>
          <w:szCs w:val="21"/>
          <w:highlight w:val="none"/>
        </w:rPr>
        <w:t xml:space="preserve">如果本项目申请人的特定资格要求中要求提供的，必须提供。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color w:val="auto"/>
          <w:highlight w:val="none"/>
        </w:rPr>
      </w:pPr>
      <w:r>
        <w:rPr>
          <w:rFonts w:hint="eastAsia" w:ascii="宋体" w:hAnsi="宋体" w:eastAsia="宋体" w:cs="宋体"/>
          <w:b/>
          <w:color w:val="auto"/>
          <w:sz w:val="28"/>
          <w:szCs w:val="28"/>
          <w:highlight w:val="none"/>
        </w:rPr>
        <w:t xml:space="preserve">七、授权委托书</w:t>
      </w:r>
      <w:r/>
    </w:p>
    <w:p>
      <w:pPr>
        <w:jc w:val="center"/>
        <w:spacing w:line="360" w:lineRule="auto"/>
        <w:rPr>
          <w:color w:val="auto"/>
          <w:highlight w:val="none"/>
        </w:rPr>
      </w:pPr>
      <w:r>
        <w:rPr>
          <w:rFonts w:hint="eastAsia" w:ascii="宋体" w:hAnsi="宋体" w:eastAsia="宋体" w:cs="宋体"/>
          <w:b/>
          <w:color w:val="auto"/>
          <w:sz w:val="28"/>
          <w:szCs w:val="28"/>
          <w:highlight w:val="none"/>
        </w:rPr>
        <w:t xml:space="preserve">授权委托书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采购单位</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本人</w:t>
      </w:r>
      <w:r>
        <w:rPr>
          <w:rFonts w:hint="eastAsia" w:ascii="宋体" w:hAnsi="宋体" w:eastAsia="宋体" w:cs="宋体"/>
          <w:color w:val="auto"/>
          <w:szCs w:val="21"/>
          <w:highlight w:val="none"/>
          <w:u w:val="single"/>
        </w:rPr>
        <w:t xml:space="preserve"> （姓名） </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 （供应商名称） </w:t>
      </w:r>
      <w:r>
        <w:rPr>
          <w:rFonts w:hint="eastAsia" w:ascii="宋体" w:hAnsi="宋体" w:eastAsia="宋体" w:cs="宋体"/>
          <w:color w:val="auto"/>
          <w:szCs w:val="21"/>
          <w:highlight w:val="none"/>
        </w:rPr>
        <w:t xml:space="preserve">的法定代表人（单位负责人），现委托</w:t>
      </w:r>
      <w:r>
        <w:rPr>
          <w:rFonts w:hint="eastAsia" w:ascii="宋体" w:hAnsi="宋体" w:eastAsia="宋体" w:cs="宋体"/>
          <w:color w:val="auto"/>
          <w:szCs w:val="21"/>
          <w:highlight w:val="none"/>
          <w:u w:val="single"/>
        </w:rPr>
        <w:t xml:space="preserve"> （姓名） </w:t>
      </w:r>
      <w:r>
        <w:rPr>
          <w:rFonts w:hint="eastAsia" w:ascii="宋体" w:hAnsi="宋体" w:eastAsia="宋体" w:cs="宋体"/>
          <w:color w:val="auto"/>
          <w:szCs w:val="21"/>
          <w:highlight w:val="none"/>
        </w:rPr>
        <w:t xml:space="preserve">为我方代理人。代理人根据授权，以我方名义签署、澄清确认、提交、撤回、修改</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rPr>
        <w:t xml:space="preserve">项目（项目编号：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代理人无转委托权。</w:t>
      </w:r>
      <w:r>
        <w:rPr>
          <w:rFonts w:hint="eastAsia" w:ascii="宋体" w:hAnsi="宋体" w:eastAsia="宋体" w:cs="宋体"/>
          <w:color w:val="auto"/>
          <w:szCs w:val="21"/>
          <w:highlight w:val="none"/>
        </w:rPr>
        <w:b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供应商名称（加盖公章）：</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法定代表人（单位负责人）（签字、签章或印鉴）：</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委托代理人（签字/签章）：</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法定代表人（单位负责人）有效期内的身份证</w:t>
      </w:r>
      <w:r>
        <w:rPr>
          <w:rFonts w:hint="eastAsia" w:ascii="宋体" w:hAnsi="宋体" w:eastAsia="宋体" w:cs="宋体"/>
          <w:b/>
          <w:color w:val="auto"/>
          <w:szCs w:val="21"/>
          <w:highlight w:val="none"/>
        </w:rPr>
        <w:t xml:space="preserve">正反面</w:t>
      </w:r>
      <w:r>
        <w:rPr>
          <w:rFonts w:hint="eastAsia" w:ascii="宋体" w:hAnsi="宋体" w:eastAsia="宋体" w:cs="宋体"/>
          <w:color w:val="auto"/>
          <w:szCs w:val="21"/>
          <w:highlight w:val="none"/>
        </w:rPr>
        <w:t xml:space="preserve">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委托代理人有效期内的身份证</w:t>
      </w:r>
      <w:r>
        <w:rPr>
          <w:rFonts w:hint="eastAsia" w:ascii="宋体" w:hAnsi="宋体" w:eastAsia="宋体" w:cs="宋体"/>
          <w:b/>
          <w:color w:val="auto"/>
          <w:szCs w:val="21"/>
          <w:highlight w:val="none"/>
        </w:rPr>
        <w:t xml:space="preserve">正反面</w:t>
      </w:r>
      <w:r>
        <w:rPr>
          <w:rFonts w:hint="eastAsia" w:ascii="宋体" w:hAnsi="宋体" w:eastAsia="宋体" w:cs="宋体"/>
          <w:color w:val="auto"/>
          <w:szCs w:val="21"/>
          <w:highlight w:val="none"/>
        </w:rPr>
        <w:t xml:space="preserve">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3、供应商为自然人的情形，可不提供本《授权委托书》。</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性别：</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职务：</w:t>
      </w:r>
      <w:r>
        <w:rPr>
          <w:rFonts w:hint="eastAsia" w:ascii="宋体" w:hAnsi="宋体" w:eastAsia="宋体" w:cs="宋体"/>
          <w:color w:val="auto"/>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 （供应商名称） </w:t>
      </w:r>
      <w:r>
        <w:rPr>
          <w:rFonts w:hint="eastAsia" w:ascii="宋体" w:hAnsi="宋体" w:eastAsia="宋体" w:cs="宋体"/>
          <w:color w:val="auto"/>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6"/>
        <w:spacing w:before="120" w:line="583" w:lineRule="auto"/>
        <w:tabs>
          <w:tab w:val="left" w:pos="567" w:leader="none"/>
        </w:tabs>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法</w:t>
      </w:r>
      <w:r>
        <w:rPr>
          <w:rFonts w:hint="eastAsia" w:ascii="宋体" w:hAnsi="宋体" w:eastAsia="宋体" w:cs="宋体"/>
          <w:color w:val="auto"/>
          <w:szCs w:val="21"/>
          <w:highlight w:val="none"/>
        </w:rPr>
        <w:t xml:space="preserve">定</w:t>
      </w:r>
      <w:r>
        <w:rPr>
          <w:rFonts w:hint="eastAsia" w:ascii="宋体" w:hAnsi="宋体" w:eastAsia="宋体" w:cs="宋体"/>
          <w:color w:val="auto"/>
          <w:spacing w:val="-3"/>
          <w:szCs w:val="21"/>
          <w:highlight w:val="none"/>
        </w:rPr>
        <w:t xml:space="preserve">代</w:t>
      </w:r>
      <w:r>
        <w:rPr>
          <w:rFonts w:hint="eastAsia" w:ascii="宋体" w:hAnsi="宋体" w:eastAsia="宋体" w:cs="宋体"/>
          <w:color w:val="auto"/>
          <w:szCs w:val="21"/>
          <w:highlight w:val="none"/>
        </w:rPr>
        <w:t xml:space="preserve">表</w:t>
      </w:r>
      <w:r>
        <w:rPr>
          <w:rFonts w:hint="eastAsia" w:ascii="宋体" w:hAnsi="宋体" w:eastAsia="宋体" w:cs="宋体"/>
          <w:color w:val="auto"/>
          <w:spacing w:val="-3"/>
          <w:szCs w:val="21"/>
          <w:highlight w:val="none"/>
        </w:rPr>
        <w:t xml:space="preserve">人</w:t>
      </w:r>
      <w:r>
        <w:rPr>
          <w:rFonts w:hint="eastAsia" w:ascii="宋体" w:hAnsi="宋体" w:eastAsia="宋体" w:cs="宋体"/>
          <w:color w:val="auto"/>
          <w:szCs w:val="21"/>
          <w:highlight w:val="none"/>
        </w:rPr>
        <w:t xml:space="preserve">（</w:t>
      </w:r>
      <w:r>
        <w:rPr>
          <w:rFonts w:hint="eastAsia" w:ascii="宋体" w:hAnsi="宋体" w:eastAsia="宋体" w:cs="宋体"/>
          <w:color w:val="auto"/>
          <w:spacing w:val="-3"/>
          <w:szCs w:val="21"/>
          <w:highlight w:val="none"/>
        </w:rPr>
        <w:t xml:space="preserve">单</w:t>
      </w:r>
      <w:r>
        <w:rPr>
          <w:rFonts w:hint="eastAsia" w:ascii="宋体" w:hAnsi="宋体" w:eastAsia="宋体" w:cs="宋体"/>
          <w:color w:val="auto"/>
          <w:szCs w:val="21"/>
          <w:highlight w:val="none"/>
        </w:rPr>
        <w:t xml:space="preserve">位</w:t>
      </w:r>
      <w:r>
        <w:rPr>
          <w:rFonts w:hint="eastAsia" w:ascii="宋体" w:hAnsi="宋体" w:eastAsia="宋体" w:cs="宋体"/>
          <w:color w:val="auto"/>
          <w:spacing w:val="-3"/>
          <w:szCs w:val="21"/>
          <w:highlight w:val="none"/>
        </w:rPr>
        <w:t xml:space="preserve">负</w:t>
      </w:r>
      <w:r>
        <w:rPr>
          <w:rFonts w:hint="eastAsia" w:ascii="宋体" w:hAnsi="宋体" w:eastAsia="宋体" w:cs="宋体"/>
          <w:color w:val="auto"/>
          <w:szCs w:val="21"/>
          <w:highlight w:val="none"/>
        </w:rPr>
        <w:t xml:space="preserve">责人</w:t>
      </w:r>
      <w:r>
        <w:rPr>
          <w:rFonts w:hint="eastAsia" w:ascii="宋体" w:hAnsi="宋体" w:eastAsia="宋体" w:cs="宋体"/>
          <w:color w:val="auto"/>
          <w:spacing w:val="-3"/>
          <w:szCs w:val="21"/>
          <w:highlight w:val="none"/>
        </w:rPr>
        <w:t xml:space="preserve">）有效期内的身份证正反面电子件：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85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right="4305"/>
        <w:spacing w:before="120" w:line="583" w:lineRule="auto"/>
        <w:tabs>
          <w:tab w:val="left" w:pos="567" w:leader="none"/>
        </w:tabs>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供应商名称（加盖公章）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法定代表人（</w:t>
      </w:r>
      <w:r>
        <w:rPr>
          <w:rFonts w:hint="eastAsia" w:ascii="宋体" w:hAnsi="宋体" w:eastAsia="宋体" w:cs="宋体"/>
          <w:color w:val="auto"/>
          <w:szCs w:val="21"/>
          <w:highlight w:val="none"/>
        </w:rPr>
        <w:t xml:space="preserve">单位负责人</w:t>
      </w:r>
      <w:r>
        <w:rPr>
          <w:rFonts w:hint="eastAsia" w:ascii="宋体" w:hAnsi="宋体" w:eastAsia="宋体" w:cs="宋体"/>
          <w:color w:val="auto"/>
          <w:spacing w:val="-3"/>
          <w:szCs w:val="21"/>
          <w:highlight w:val="none"/>
        </w:rPr>
        <w:t xml:space="preserve">）（签字、签章或印鉴）：</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260" w:after="260" w:line="416"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八、磋商响应函</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rPr>
        <w:t xml:space="preserve">连云港市自然资源和规划局</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根据贵方的JSZC-_________________号磋商文件，正式授权下述签字人_____(姓名)代表我方______________（供应商的名称），全权处理本次项目磋商采购的有关事宜。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1.按磋商文件规定的各项要求，向买方提供所需服务（包含与服务相关的货物、工程）。</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keepLines/>
        <w:keepNext/>
        <w:spacing w:before="360" w:after="200"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九、中小企业声明函（服务）</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）采购活动，提供的</w:t>
      </w:r>
      <w:r>
        <w:rPr>
          <w:rFonts w:hint="eastAsia" w:ascii="宋体" w:hAnsi="宋体" w:eastAsia="宋体" w:cs="宋体"/>
          <w:color w:val="auto"/>
          <w:szCs w:val="21"/>
          <w:highlight w:val="none"/>
        </w:rPr>
        <w:t xml:space="preserve">服务全部由符合政策要求的中小企业承接。</w:t>
      </w:r>
      <w:r/>
    </w:p>
    <w:p>
      <w:pPr>
        <w:ind w:firstLine="420"/>
        <w:spacing w:line="500" w:lineRule="exact"/>
        <w:rPr>
          <w:rFonts w:hint="eastAsia" w:ascii="宋体" w:hAnsi="宋体" w:eastAsia="宋体" w:cs="宋体"/>
          <w:i/>
          <w:color w:val="auto"/>
          <w:szCs w:val="21"/>
          <w:highlight w:val="none"/>
          <w:u w:val="single"/>
        </w:rPr>
      </w:pP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行业；承接企业为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6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6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right="114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right="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填报说明：</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2、请供应商如实填写，所填内容将作为评审的依据，如填写不完整或不一致或填写有误，将不享受扶持政策。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3、成交供应商的《中小企业声明函》随成交结果公开，接受社会监督。</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十、残疾人福利性单位声明函</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）采购活动由本单位提供全部服务。</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6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right="114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填报说明：</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请供应商如实填写，</w:t>
      </w:r>
      <w:r>
        <w:rPr>
          <w:rFonts w:hint="eastAsia" w:ascii="宋体" w:hAnsi="宋体" w:eastAsia="宋体" w:cs="宋体"/>
          <w:bCs/>
          <w:color w:val="auto"/>
          <w:szCs w:val="21"/>
          <w:highlight w:val="none"/>
        </w:rPr>
        <w:t xml:space="preserve">所填内容将作为评审的依据</w:t>
      </w:r>
      <w:r>
        <w:rPr>
          <w:rFonts w:hint="eastAsia" w:ascii="宋体" w:hAnsi="宋体" w:eastAsia="宋体" w:cs="宋体"/>
          <w:color w:val="auto"/>
          <w:szCs w:val="21"/>
          <w:highlight w:val="none"/>
        </w:rPr>
        <w:t xml:space="preserve">，如填写不完整或不一致或填写有误，将不享受扶持政策。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2、成交供应商的《残疾人福利性单位声明函》随成交结果公开</w:t>
      </w:r>
      <w:r>
        <w:rPr>
          <w:rFonts w:hint="eastAsia" w:ascii="宋体" w:hAnsi="宋体" w:eastAsia="宋体" w:cs="宋体"/>
          <w:color w:val="auto"/>
          <w:szCs w:val="21"/>
          <w:highlight w:val="none"/>
        </w:rPr>
        <w:t xml:space="preserve">，接受社会监督</w:t>
      </w:r>
      <w:r>
        <w:rPr>
          <w:rFonts w:hint="eastAsia" w:ascii="宋体" w:hAnsi="宋体" w:eastAsia="宋体" w:cs="宋体"/>
          <w:bCs/>
          <w:color w:val="auto"/>
          <w:szCs w:val="21"/>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jc w:val="left"/>
        <w:keepLines/>
        <w:keepNext/>
        <w:spacing w:before="360" w:after="200"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十一、联合体协议（参考格式）</w:t>
      </w:r>
      <w:r/>
    </w:p>
    <w:p>
      <w:pPr>
        <w:jc w:val="center"/>
        <w:spacing w:line="360" w:lineRule="auto"/>
        <w:tabs>
          <w:tab w:val="left" w:pos="360"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联合体协议</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（联合体中各供应商全称）</w:t>
      </w:r>
      <w:r>
        <w:rPr>
          <w:rFonts w:hint="eastAsia" w:ascii="宋体" w:hAnsi="宋体" w:eastAsia="宋体" w:cs="宋体"/>
          <w:color w:val="auto"/>
          <w:szCs w:val="21"/>
          <w:highlight w:val="none"/>
        </w:rPr>
        <w:t xml:space="preserve">在此达成以下协议：</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1、我们</w:t>
      </w:r>
      <w:r>
        <w:rPr>
          <w:rFonts w:hint="eastAsia" w:ascii="宋体" w:hAnsi="宋体" w:eastAsia="宋体" w:cs="宋体"/>
          <w:color w:val="auto"/>
          <w:szCs w:val="21"/>
          <w:highlight w:val="none"/>
          <w:u w:val="single"/>
        </w:rPr>
        <w:t xml:space="preserve"> （供应商1），（供应商2） ，……</w:t>
      </w:r>
      <w:r>
        <w:rPr>
          <w:rFonts w:hint="eastAsia" w:ascii="宋体" w:hAnsi="宋体" w:eastAsia="宋体" w:cs="宋体"/>
          <w:color w:val="auto"/>
          <w:szCs w:val="21"/>
          <w:highlight w:val="none"/>
        </w:rPr>
        <w:t xml:space="preserve">自愿组成联合体，参加江苏信德工程管理咨询有限公司组织的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）的政府采购活动，我联合体指定</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rPr>
        <w:t xml:space="preserve">为牵头单位（牵头单位必须为联合体成员）。</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2、若我们联合中标、成交，</w:t>
      </w:r>
      <w:r>
        <w:rPr>
          <w:rFonts w:hint="eastAsia" w:ascii="宋体" w:hAnsi="宋体" w:eastAsia="宋体" w:cs="宋体"/>
          <w:color w:val="auto"/>
          <w:szCs w:val="21"/>
          <w:highlight w:val="none"/>
          <w:u w:val="single"/>
        </w:rPr>
        <w:t xml:space="preserve">（供应商单位1全称）</w:t>
      </w:r>
      <w:r>
        <w:rPr>
          <w:rFonts w:hint="eastAsia" w:ascii="宋体" w:hAnsi="宋体" w:eastAsia="宋体" w:cs="宋体"/>
          <w:color w:val="auto"/>
          <w:szCs w:val="21"/>
          <w:highlight w:val="none"/>
        </w:rPr>
        <w:t xml:space="preserve">实施项目中</w:t>
      </w:r>
      <w:r>
        <w:rPr>
          <w:rFonts w:hint="eastAsia" w:ascii="宋体" w:hAnsi="宋体" w:eastAsia="宋体" w:cs="宋体"/>
          <w:color w:val="auto"/>
          <w:szCs w:val="21"/>
          <w:highlight w:val="none"/>
          <w:u w:val="single"/>
        </w:rPr>
        <w:t xml:space="preserve">（工作内容）</w:t>
      </w:r>
      <w:r>
        <w:rPr>
          <w:rFonts w:hint="eastAsia" w:ascii="宋体" w:hAnsi="宋体" w:eastAsia="宋体" w:cs="宋体"/>
          <w:color w:val="auto"/>
          <w:szCs w:val="21"/>
          <w:highlight w:val="none"/>
        </w:rPr>
        <w:t xml:space="preserve">部分工作，并承担相应的责任。</w:t>
      </w:r>
      <w:r>
        <w:rPr>
          <w:rFonts w:hint="eastAsia" w:ascii="宋体" w:hAnsi="宋体" w:eastAsia="宋体" w:cs="宋体"/>
          <w:color w:val="auto"/>
          <w:szCs w:val="21"/>
          <w:highlight w:val="none"/>
          <w:u w:val="single"/>
        </w:rPr>
        <w:t xml:space="preserve">（供应商单位2全称）</w:t>
      </w:r>
      <w:r>
        <w:rPr>
          <w:rFonts w:hint="eastAsia" w:ascii="宋体" w:hAnsi="宋体" w:eastAsia="宋体" w:cs="宋体"/>
          <w:color w:val="auto"/>
          <w:szCs w:val="21"/>
          <w:highlight w:val="none"/>
        </w:rPr>
        <w:t xml:space="preserve">实施项目中</w:t>
      </w:r>
      <w:r>
        <w:rPr>
          <w:rFonts w:hint="eastAsia" w:ascii="宋体" w:hAnsi="宋体" w:eastAsia="宋体" w:cs="宋体"/>
          <w:color w:val="auto"/>
          <w:szCs w:val="21"/>
          <w:highlight w:val="none"/>
          <w:u w:val="single"/>
        </w:rPr>
        <w:t xml:space="preserve">（工作内容）</w:t>
      </w:r>
      <w:r>
        <w:rPr>
          <w:rFonts w:hint="eastAsia" w:ascii="宋体" w:hAnsi="宋体" w:eastAsia="宋体" w:cs="宋体"/>
          <w:color w:val="auto"/>
          <w:szCs w:val="21"/>
          <w:highlight w:val="none"/>
        </w:rPr>
        <w:t xml:space="preserve">部分工作，并承担相应的责任……。（注：联合体中各供应商都应明示所承担的工作和相应的责任）。</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3、其中</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（小型、微型企业/残疾人福利性单位/监狱企业全称）为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%。（可选）</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供应商1全称（公章）：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供应商2全称（公章）：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备注：本磋商文件中要求加盖公章的内容，仅需加盖牵头单位的公章。</w:t>
      </w:r>
      <w:r/>
    </w:p>
    <w:p>
      <w:pPr>
        <w:jc w:val="left"/>
        <w:keepLines/>
        <w:keepNext/>
        <w:spacing w:before="360" w:after="200"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十二、分项报价表</w:t>
      </w:r>
      <w:r/>
    </w:p>
    <w:p>
      <w:pPr>
        <w:jc w:val="center"/>
        <w:keepLines/>
        <w:keepNext/>
        <w:spacing w:before="360" w:after="200"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分项报价表</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项目名称：      项目编号：      </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单位：元</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204"/>
        <w:gridCol w:w="1320"/>
        <w:gridCol w:w="986"/>
        <w:gridCol w:w="1569"/>
        <w:gridCol w:w="1530"/>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4"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产品、服务（标的）名称</w:t>
            </w:r>
            <w:r/>
          </w:p>
        </w:tc>
        <w:tc>
          <w:tcPr>
            <w:tcW w:w="132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98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569"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W w:w="153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单项</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04"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69"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3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04"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69"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3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04"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6"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69"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3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01"/>
        </w:trPr>
        <w:tc>
          <w:tcPr>
            <w:gridSpan w:val="5"/>
            <w:tcW w:w="6975"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总计（元）</w:t>
            </w:r>
            <w:r/>
          </w:p>
        </w:tc>
        <w:tc>
          <w:tcPr>
            <w:tcW w:w="1530" w:type="dxa"/>
            <w:vAlign w:val="center"/>
            <w:textDirection w:val="lrTb"/>
            <w:noWrap w:val="false"/>
          </w:tcPr>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28"/>
          <w:szCs w:val="28"/>
          <w:highlight w:val="none"/>
        </w:rPr>
        <w:t xml:space="preserve">十三、技术文件</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（投标人按“项目需求”等内容要求自行填写，格式自定）</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left"/>
        <w:keepLines/>
        <w:keepNext/>
        <w:spacing w:before="360" w:after="200"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十四、技术要求响应及偏离表</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技术要求响应及偏离表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2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14" w:name="_Hlt26955054"/>
      <w:r/>
      <w:bookmarkEnd w:id="14"/>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十五、商务要求响应及偏离表</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rPr>
          <w:rFonts w:hint="eastAsia" w:ascii="宋体" w:hAnsi="宋体" w:eastAsia="宋体" w:cs="宋体"/>
          <w:bCs/>
          <w:color w:val="auto"/>
          <w:szCs w:val="21"/>
          <w:highlight w:val="none"/>
        </w:rPr>
        <w:t xml:space="preserve"> </w:t>
      </w:r>
      <w:r/>
    </w:p>
    <w:tbl>
      <w:tblPr>
        <w:tblStyle w:val="65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Cs w:val="21"/>
                <w:highlight w:val="none"/>
              </w:rPr>
            </w:pPr>
            <w:r/>
            <w:bookmarkStart w:id="15" w:name="_Hlt26671372"/>
            <w:r/>
            <w:bookmarkEnd w:id="15"/>
            <w:r/>
            <w:bookmarkStart w:id="16" w:name="_Hlt26671343"/>
            <w:r/>
            <w:bookmarkEnd w:id="16"/>
            <w:r/>
            <w:bookmarkStart w:id="17" w:name="_Hlt26580838"/>
            <w:r/>
            <w:bookmarkEnd w:id="17"/>
            <w:r/>
            <w:bookmarkStart w:id="18" w:name="_Hlt26955056"/>
            <w:r/>
            <w:bookmarkEnd w:id="18"/>
            <w:r/>
            <w:bookmarkStart w:id="19" w:name="_Hlt26782999"/>
            <w:r/>
            <w:bookmarkEnd w:id="19"/>
            <w:r/>
            <w:bookmarkStart w:id="20" w:name="_Hlt26609391"/>
            <w:r/>
            <w:bookmarkEnd w:id="20"/>
            <w:r/>
            <w:bookmarkStart w:id="21" w:name="_Hlt26955064"/>
            <w:r/>
            <w:bookmarkEnd w:id="21"/>
            <w:r/>
            <w:bookmarkStart w:id="22" w:name="_Hlt24879081"/>
            <w:r/>
            <w:bookmarkEnd w:id="22"/>
            <w:r>
              <w:rPr>
                <w:rFonts w:hint="eastAsia" w:ascii="宋体" w:hAnsi="宋体" w:eastAsia="宋体" w:cs="宋体"/>
                <w:color w:val="auto"/>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jc w:val="left"/>
        <w:keepLines/>
        <w:keepNext/>
        <w:spacing w:before="360" w:after="200" w:line="360" w:lineRule="auto"/>
        <w:rPr>
          <w:rFonts w:hint="eastAsia" w:ascii="宋体" w:hAnsi="宋体" w:eastAsia="宋体" w:cs="宋体"/>
          <w:b/>
          <w:bCs/>
          <w:iCs/>
          <w:color w:val="auto"/>
          <w:sz w:val="28"/>
          <w:szCs w:val="28"/>
          <w:highlight w:val="none"/>
        </w:rPr>
        <w:outlineLvl w:val="1"/>
      </w:pPr>
      <w:r>
        <w:rPr>
          <w:rFonts w:hint="eastAsia" w:ascii="宋体" w:hAnsi="宋体" w:eastAsia="宋体" w:cs="宋体"/>
          <w:b/>
          <w:bCs/>
          <w:iCs/>
          <w:color w:val="auto"/>
          <w:sz w:val="28"/>
          <w:szCs w:val="28"/>
          <w:highlight w:val="none"/>
        </w:rPr>
        <w:t xml:space="preserve">十六、类似项目业绩一览表</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类似项目业绩一览表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jc w:val="left"/>
        <w:keepLines/>
        <w:keepNext/>
        <w:spacing w:before="360" w:after="200" w:line="360" w:lineRule="auto"/>
        <w:rPr>
          <w:rFonts w:hint="eastAsia" w:ascii="宋体" w:hAnsi="宋体" w:eastAsia="宋体" w:cs="宋体"/>
          <w:b/>
          <w:bCs/>
          <w:iCs/>
          <w:color w:val="auto"/>
          <w:sz w:val="28"/>
          <w:szCs w:val="28"/>
          <w:highlight w:val="none"/>
        </w:rPr>
        <w:outlineLvl w:val="1"/>
      </w:pPr>
      <w:r>
        <w:rPr>
          <w:rFonts w:hint="eastAsia" w:ascii="宋体" w:hAnsi="宋体" w:eastAsia="宋体" w:cs="宋体"/>
          <w:b/>
          <w:bCs/>
          <w:iCs/>
          <w:color w:val="auto"/>
          <w:sz w:val="28"/>
          <w:szCs w:val="28"/>
          <w:highlight w:val="none"/>
        </w:rPr>
        <w:t xml:space="preserve">十七、项目团队人员一览表</w:t>
      </w:r>
      <w:r/>
    </w:p>
    <w:p>
      <w:pPr>
        <w:jc w:val="center"/>
        <w:spacing w:line="36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项目团队人员一览表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4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本项目拟担任职务</w:t>
            </w:r>
            <w:r/>
          </w:p>
        </w:tc>
        <w:tc>
          <w:tcPr>
            <w:tcW w:w="223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6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9"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9"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39"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widowControl/>
        <w:rPr>
          <w:rFonts w:hint="eastAsia" w:ascii="宋体" w:hAnsi="宋体" w:eastAsia="宋体" w:cs="宋体"/>
          <w:bCs/>
          <w:color w:val="auto"/>
          <w:sz w:val="40"/>
          <w:szCs w:val="32"/>
          <w:highlight w:val="none"/>
        </w:rPr>
      </w:pPr>
      <w:r/>
      <w:bookmarkStart w:id="23" w:name="_格式2__法定代表人授权书"/>
      <w:r/>
      <w:bookmarkEnd w:id="23"/>
      <w:r/>
      <w:bookmarkStart w:id="24" w:name="_Hlt26955066"/>
      <w:r/>
      <w:bookmarkEnd w:id="24"/>
      <w:r/>
      <w:bookmarkStart w:id="25" w:name="_Hlt26671374"/>
      <w:r/>
      <w:bookmarkEnd w:id="25"/>
      <w:r/>
      <w:bookmarkStart w:id="26" w:name="_Hlt26609389"/>
      <w:r/>
      <w:bookmarkEnd w:id="26"/>
      <w:r>
        <w:rPr>
          <w:rFonts w:hint="eastAsia" w:ascii="宋体" w:hAnsi="宋体" w:eastAsia="宋体" w:cs="宋体"/>
          <w:bCs/>
          <w:color w:val="auto"/>
          <w:sz w:val="40"/>
          <w:szCs w:val="32"/>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质疑函范本</w:t>
      </w:r>
      <w:r/>
    </w:p>
    <w:p>
      <w:pPr>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致：</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一、质疑供应商基本信息</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质疑供应商：</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授权代表：</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二、质疑项目基本情况</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质疑项目的名称：</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质疑项目的编号：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包号：</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采购人名称：</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采购文件获取日期：</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三、质疑事项具体内容</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质疑事项1：</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事实依据：</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法律依据：</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质疑事项2</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四、与质疑事项相关的质疑请求</w:t>
      </w:r>
      <w:r/>
    </w:p>
    <w:p>
      <w:pP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请求：</w:t>
      </w:r>
      <w:r>
        <w:rPr>
          <w:rFonts w:hint="eastAsia" w:ascii="宋体" w:hAnsi="宋体" w:eastAsia="宋体" w:cs="宋体"/>
          <w:color w:val="auto"/>
          <w:szCs w:val="21"/>
          <w:highlight w:val="none"/>
          <w:u w:val="single"/>
        </w:rPr>
        <w:t xml:space="preserve">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签字（签章）：                   公章：                      </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p>
    <w:p>
      <w:pPr>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质疑函制作说明：</w:t>
      </w:r>
      <w:r/>
    </w:p>
    <w:p>
      <w:pPr>
        <w:ind w:firstLine="48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Calibri">
    <w:panose1 w:val="020F0502020204030204"/>
  </w:font>
  <w:font w:name="楷体_GB2312">
    <w:panose1 w:val="02010609060101010101"/>
  </w:font>
  <w:font w:name="Courier New">
    <w:panose1 w:val="020703090202050204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r/>
  </w:p>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3"/>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tabs>
          <w:tab w:val="left" w:pos="0" w:leader="none"/>
        </w:tabs>
      </w:pPr>
      <w:rPr>
        <w:rFonts w:hint="eastAsia"/>
        <w:lang w:val="en-US"/>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692"/>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49"/>
    <w:uiPriority w:val="9"/>
    <w:rPr>
      <w:rFonts w:ascii="Arial" w:hAnsi="Arial" w:eastAsia="Arial" w:cs="Arial"/>
      <w:sz w:val="40"/>
      <w:szCs w:val="40"/>
    </w:rPr>
  </w:style>
  <w:style w:type="character" w:styleId="15">
    <w:name w:val="Heading 2 Char"/>
    <w:basedOn w:val="653"/>
    <w:link w:val="650"/>
    <w:uiPriority w:val="9"/>
    <w:rPr>
      <w:rFonts w:ascii="Arial" w:hAnsi="Arial" w:eastAsia="Arial" w:cs="Arial"/>
      <w:sz w:val="34"/>
    </w:rPr>
  </w:style>
  <w:style w:type="character" w:styleId="17">
    <w:name w:val="Heading 3 Char"/>
    <w:basedOn w:val="653"/>
    <w:link w:val="651"/>
    <w:uiPriority w:val="9"/>
    <w:rPr>
      <w:rFonts w:ascii="Arial" w:hAnsi="Arial" w:eastAsia="Arial" w:cs="Arial"/>
      <w:sz w:val="30"/>
      <w:szCs w:val="30"/>
    </w:rPr>
  </w:style>
  <w:style w:type="character" w:styleId="19">
    <w:name w:val="Heading 4 Char"/>
    <w:basedOn w:val="653"/>
    <w:link w:val="652"/>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4"/>
    <w:uiPriority w:val="99"/>
  </w:style>
  <w:style w:type="character" w:styleId="44">
    <w:name w:val="Footer Char"/>
    <w:basedOn w:val="653"/>
    <w:link w:val="66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5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81"/>
    <w:uiPriority w:val="9"/>
    <w:qFormat/>
    <w:pPr>
      <w:keepLines/>
      <w:keepNext/>
      <w:spacing w:before="340" w:after="330" w:line="578" w:lineRule="auto"/>
      <w:outlineLvl w:val="0"/>
    </w:pPr>
    <w:rPr>
      <w:b/>
      <w:bCs/>
      <w:sz w:val="44"/>
      <w:szCs w:val="44"/>
    </w:rPr>
  </w:style>
  <w:style w:type="paragraph" w:styleId="650">
    <w:name w:val="Heading 2"/>
    <w:basedOn w:val="648"/>
    <w:next w:val="648"/>
    <w:link w:val="68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55"/>
    <w:link w:val="684"/>
    <w:uiPriority w:val="9"/>
    <w:unhideWhenUsed/>
    <w:qFormat/>
    <w:pPr>
      <w:keepLines/>
      <w:keepNext/>
      <w:spacing w:before="260" w:after="260" w:line="416" w:lineRule="auto"/>
      <w:outlineLvl w:val="2"/>
    </w:pPr>
    <w:rPr>
      <w:b/>
      <w:bCs/>
      <w:sz w:val="32"/>
      <w:szCs w:val="32"/>
    </w:rPr>
  </w:style>
  <w:style w:type="paragraph" w:styleId="652">
    <w:name w:val="Heading 4"/>
    <w:basedOn w:val="648"/>
    <w:next w:val="648"/>
    <w:uiPriority w:val="0"/>
    <w:qFormat/>
    <w:pPr>
      <w:keepLines/>
      <w:keepNext/>
      <w:spacing w:before="280" w:after="290" w:line="376" w:lineRule="auto"/>
      <w:outlineLvl w:val="3"/>
    </w:pPr>
    <w:rPr>
      <w:rFonts w:ascii="Arial" w:hAnsi="Arial" w:eastAsia="黑体"/>
      <w:b/>
      <w:bCs/>
      <w:sz w:val="28"/>
      <w:szCs w:val="28"/>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Normal Indent"/>
    <w:basedOn w:val="648"/>
    <w:uiPriority w:val="0"/>
    <w:unhideWhenUsed/>
    <w:qFormat/>
    <w:pPr>
      <w:ind w:firstLine="420"/>
    </w:pPr>
  </w:style>
  <w:style w:type="paragraph" w:styleId="656">
    <w:name w:val="Document Map"/>
    <w:basedOn w:val="648"/>
    <w:link w:val="682"/>
    <w:uiPriority w:val="99"/>
    <w:semiHidden/>
    <w:unhideWhenUsed/>
    <w:qFormat/>
    <w:rPr>
      <w:rFonts w:ascii="宋体" w:eastAsia="宋体"/>
      <w:sz w:val="18"/>
      <w:szCs w:val="18"/>
    </w:rPr>
  </w:style>
  <w:style w:type="paragraph" w:styleId="657">
    <w:name w:val="annotation text"/>
    <w:basedOn w:val="648"/>
    <w:link w:val="686"/>
    <w:uiPriority w:val="0"/>
    <w:qFormat/>
    <w:pPr>
      <w:ind w:firstLine="922"/>
      <w:jc w:val="left"/>
      <w:spacing w:line="360" w:lineRule="auto"/>
    </w:pPr>
    <w:rPr>
      <w:rFonts w:ascii="Times New Roman" w:hAnsi="Times New Roman" w:eastAsia="宋体" w:cs="Times New Roman"/>
      <w:szCs w:val="24"/>
    </w:rPr>
  </w:style>
  <w:style w:type="paragraph" w:styleId="658">
    <w:name w:val="Body Text"/>
    <w:basedOn w:val="648"/>
    <w:uiPriority w:val="0"/>
    <w:qFormat/>
    <w:pPr>
      <w:ind w:left="72" w:right="30"/>
      <w:jc w:val="center"/>
      <w:spacing w:after="60" w:line="360" w:lineRule="atLeast"/>
    </w:pPr>
  </w:style>
  <w:style w:type="paragraph" w:styleId="659">
    <w:name w:val="Body Text Indent"/>
    <w:basedOn w:val="648"/>
    <w:next w:val="648"/>
    <w:uiPriority w:val="0"/>
    <w:unhideWhenUsed/>
    <w:qFormat/>
    <w:pPr>
      <w:ind w:left="420"/>
      <w:spacing w:after="120"/>
    </w:pPr>
    <w:rPr>
      <w:rFonts w:ascii="Times New Roman" w:hAnsi="Times New Roman" w:eastAsia="宋体" w:cs="Times New Roman"/>
    </w:rPr>
  </w:style>
  <w:style w:type="paragraph" w:styleId="660">
    <w:name w:val="Plain Text"/>
    <w:basedOn w:val="648"/>
    <w:link w:val="690"/>
    <w:uiPriority w:val="0"/>
    <w:qFormat/>
    <w:rPr>
      <w:rFonts w:ascii="宋体" w:hAnsi="Courier New" w:eastAsia="宋体" w:cs="Times New Roman"/>
      <w:szCs w:val="20"/>
    </w:rPr>
  </w:style>
  <w:style w:type="paragraph" w:styleId="661">
    <w:name w:val="Date"/>
    <w:basedOn w:val="648"/>
    <w:next w:val="648"/>
    <w:link w:val="685"/>
    <w:uiPriority w:val="99"/>
    <w:semiHidden/>
    <w:unhideWhenUsed/>
    <w:qFormat/>
    <w:pPr>
      <w:ind w:left="100"/>
    </w:pPr>
  </w:style>
  <w:style w:type="paragraph" w:styleId="662">
    <w:name w:val="Balloon Text"/>
    <w:basedOn w:val="648"/>
    <w:link w:val="687"/>
    <w:uiPriority w:val="99"/>
    <w:semiHidden/>
    <w:unhideWhenUsed/>
    <w:qFormat/>
    <w:rPr>
      <w:sz w:val="18"/>
      <w:szCs w:val="18"/>
    </w:rPr>
  </w:style>
  <w:style w:type="paragraph" w:styleId="663">
    <w:name w:val="Footer"/>
    <w:basedOn w:val="648"/>
    <w:link w:val="680"/>
    <w:uiPriority w:val="99"/>
    <w:unhideWhenUsed/>
    <w:qFormat/>
    <w:pPr>
      <w:jc w:val="left"/>
      <w:tabs>
        <w:tab w:val="center" w:pos="4153" w:leader="none"/>
        <w:tab w:val="right" w:pos="8306" w:leader="none"/>
      </w:tabs>
    </w:pPr>
    <w:rPr>
      <w:sz w:val="18"/>
      <w:szCs w:val="18"/>
    </w:rPr>
  </w:style>
  <w:style w:type="paragraph" w:styleId="664">
    <w:name w:val="Header"/>
    <w:basedOn w:val="648"/>
    <w:link w:val="6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48"/>
    <w:next w:val="648"/>
    <w:uiPriority w:val="39"/>
    <w:unhideWhenUsed/>
    <w:qFormat/>
    <w:pPr>
      <w:jc w:val="center"/>
      <w:tabs>
        <w:tab w:val="right" w:pos="8296" w:leader="dot"/>
      </w:tabs>
    </w:pPr>
    <w:rPr>
      <w:rFonts w:ascii="黑体" w:hAnsi="黑体" w:eastAsia="黑体"/>
      <w:sz w:val="36"/>
      <w:szCs w:val="32"/>
    </w:rPr>
  </w:style>
  <w:style w:type="paragraph" w:styleId="666">
    <w:name w:val="Normal (Web)"/>
    <w:basedOn w:val="648"/>
    <w:uiPriority w:val="99"/>
    <w:unhideWhenUsed/>
    <w:qFormat/>
    <w:pPr>
      <w:jc w:val="left"/>
      <w:spacing w:before="100" w:beforeAutospacing="1" w:after="100" w:afterAutospacing="1"/>
      <w:widowControl/>
    </w:pPr>
    <w:rPr>
      <w:rFonts w:ascii="宋体" w:hAnsi="宋体" w:cs="宋体"/>
      <w:sz w:val="24"/>
    </w:rPr>
  </w:style>
  <w:style w:type="paragraph" w:styleId="667">
    <w:name w:val="Body Text First Indent 2"/>
    <w:basedOn w:val="659"/>
    <w:next w:val="648"/>
    <w:uiPriority w:val="0"/>
    <w:qFormat/>
    <w:pPr>
      <w:ind w:left="0" w:firstLine="420"/>
      <w:spacing w:after="0" w:line="360" w:lineRule="auto"/>
    </w:pPr>
    <w:rPr>
      <w:rFonts w:ascii="宋体" w:hAnsi="宋体"/>
      <w:szCs w:val="20"/>
    </w:rPr>
  </w:style>
  <w:style w:type="table" w:styleId="668">
    <w:name w:val="Table Grid"/>
    <w:basedOn w:val="6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9">
    <w:name w:val="Strong"/>
    <w:basedOn w:val="653"/>
    <w:uiPriority w:val="22"/>
    <w:qFormat/>
    <w:rPr>
      <w:b/>
    </w:rPr>
  </w:style>
  <w:style w:type="character" w:styleId="670">
    <w:name w:val="page number"/>
    <w:uiPriority w:val="0"/>
    <w:qFormat/>
  </w:style>
  <w:style w:type="character" w:styleId="671">
    <w:name w:val="Hyperlink"/>
    <w:uiPriority w:val="99"/>
    <w:qFormat/>
    <w:rPr>
      <w:color w:val="0000ff"/>
      <w:u w:val="none"/>
    </w:rPr>
  </w:style>
  <w:style w:type="character" w:styleId="672">
    <w:name w:val="annotation reference"/>
    <w:uiPriority w:val="0"/>
    <w:qFormat/>
    <w:rPr>
      <w:sz w:val="21"/>
      <w:szCs w:val="21"/>
    </w:rPr>
  </w:style>
  <w:style w:type="paragraph" w:styleId="673" w:customStyle="1">
    <w:name w:val="正文文本缩进1"/>
    <w:basedOn w:val="648"/>
    <w:next w:val="648"/>
    <w:uiPriority w:val="0"/>
    <w:qFormat/>
    <w:pPr>
      <w:ind w:firstLine="645"/>
    </w:pPr>
    <w:rPr>
      <w:rFonts w:ascii="楷体_GB2312" w:eastAsia="楷体_GB2312"/>
      <w:sz w:val="32"/>
      <w:szCs w:val="20"/>
    </w:rPr>
  </w:style>
  <w:style w:type="paragraph" w:styleId="674" w:customStyle="1">
    <w:name w:val="正文（缩进）"/>
    <w:uiPriority w:val="0"/>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675" w:customStyle="1">
    <w:name w:val="一级条标题"/>
    <w:basedOn w:val="676"/>
    <w:next w:val="67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676" w:customStyle="1">
    <w:name w:val="章标题"/>
    <w:next w:val="64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77" w:customStyle="1">
    <w:name w:val="段"/>
    <w:next w:val="67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78" w:customStyle="1">
    <w:name w:val="正文 A"/>
    <w:next w:val="677"/>
    <w:uiPriority w:val="99"/>
    <w:qFormat/>
    <w:pPr>
      <w:jc w:val="both"/>
      <w:spacing w:after="200" w:line="276" w:lineRule="auto"/>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1"/>
      <w:szCs w:val="21"/>
      <w:lang w:val="en-US" w:eastAsia="en-US" w:bidi="en-US"/>
    </w:rPr>
  </w:style>
  <w:style w:type="character" w:styleId="679" w:customStyle="1">
    <w:name w:val="页眉 字符"/>
    <w:basedOn w:val="653"/>
    <w:link w:val="664"/>
    <w:uiPriority w:val="99"/>
    <w:qFormat/>
    <w:rPr>
      <w:sz w:val="18"/>
      <w:szCs w:val="18"/>
    </w:rPr>
  </w:style>
  <w:style w:type="character" w:styleId="680" w:customStyle="1">
    <w:name w:val="页脚 字符"/>
    <w:basedOn w:val="653"/>
    <w:link w:val="663"/>
    <w:uiPriority w:val="99"/>
    <w:qFormat/>
    <w:rPr>
      <w:sz w:val="18"/>
      <w:szCs w:val="18"/>
    </w:rPr>
  </w:style>
  <w:style w:type="character" w:styleId="681" w:customStyle="1">
    <w:name w:val="标题 1 字符"/>
    <w:basedOn w:val="653"/>
    <w:link w:val="649"/>
    <w:uiPriority w:val="9"/>
    <w:qFormat/>
    <w:rPr>
      <w:b/>
      <w:bCs/>
      <w:sz w:val="44"/>
      <w:szCs w:val="44"/>
    </w:rPr>
  </w:style>
  <w:style w:type="character" w:styleId="682" w:customStyle="1">
    <w:name w:val="文档结构图 字符"/>
    <w:basedOn w:val="653"/>
    <w:link w:val="656"/>
    <w:uiPriority w:val="99"/>
    <w:semiHidden/>
    <w:qFormat/>
    <w:rPr>
      <w:rFonts w:ascii="宋体" w:eastAsia="宋体"/>
      <w:sz w:val="18"/>
      <w:szCs w:val="18"/>
    </w:rPr>
  </w:style>
  <w:style w:type="character" w:styleId="683" w:customStyle="1">
    <w:name w:val="标题 2 字符"/>
    <w:basedOn w:val="653"/>
    <w:link w:val="650"/>
    <w:uiPriority w:val="9"/>
    <w:qFormat/>
    <w:rPr>
      <w:rFonts w:asciiTheme="majorHAnsi" w:hAnsiTheme="majorHAnsi" w:eastAsiaTheme="majorEastAsia" w:cstheme="majorBidi"/>
      <w:b/>
      <w:bCs/>
      <w:sz w:val="32"/>
      <w:szCs w:val="32"/>
    </w:rPr>
  </w:style>
  <w:style w:type="character" w:styleId="684" w:customStyle="1">
    <w:name w:val="标题 3 字符"/>
    <w:basedOn w:val="653"/>
    <w:link w:val="651"/>
    <w:uiPriority w:val="9"/>
    <w:qFormat/>
    <w:rPr>
      <w:b/>
      <w:bCs/>
      <w:sz w:val="32"/>
      <w:szCs w:val="32"/>
    </w:rPr>
  </w:style>
  <w:style w:type="character" w:styleId="685" w:customStyle="1">
    <w:name w:val="日期 字符"/>
    <w:basedOn w:val="653"/>
    <w:link w:val="661"/>
    <w:uiPriority w:val="99"/>
    <w:semiHidden/>
    <w:qFormat/>
  </w:style>
  <w:style w:type="character" w:styleId="686" w:customStyle="1">
    <w:name w:val="批注文字 字符"/>
    <w:basedOn w:val="653"/>
    <w:link w:val="657"/>
    <w:uiPriority w:val="0"/>
    <w:qFormat/>
    <w:rPr>
      <w:rFonts w:ascii="Times New Roman" w:hAnsi="Times New Roman" w:eastAsia="宋体" w:cs="Times New Roman"/>
      <w:szCs w:val="24"/>
    </w:rPr>
  </w:style>
  <w:style w:type="character" w:styleId="687" w:customStyle="1">
    <w:name w:val="批注框文本 字符"/>
    <w:basedOn w:val="653"/>
    <w:link w:val="662"/>
    <w:uiPriority w:val="99"/>
    <w:semiHidden/>
    <w:qFormat/>
    <w:rPr>
      <w:sz w:val="18"/>
      <w:szCs w:val="18"/>
    </w:rPr>
  </w:style>
  <w:style w:type="paragraph" w:styleId="688" w:customStyle="1">
    <w:name w:val="Default"/>
    <w:link w:val="689"/>
    <w:uiPriority w:val="99"/>
    <w:qFormat/>
    <w:pPr>
      <w:widowControl w:val="off"/>
    </w:pPr>
    <w:rPr>
      <w:rFonts w:ascii="MS Mincho" w:hAnsi="Calibri" w:eastAsia="宋体" w:cs="Times New Roman"/>
      <w:color w:val="000000"/>
      <w:sz w:val="21"/>
      <w:szCs w:val="24"/>
      <w:lang w:val="en-US" w:eastAsia="zh-CN" w:bidi="ar-SA"/>
    </w:rPr>
  </w:style>
  <w:style w:type="character" w:styleId="689" w:customStyle="1">
    <w:name w:val="Default Char"/>
    <w:link w:val="688"/>
    <w:uiPriority w:val="99"/>
    <w:qFormat/>
    <w:rPr>
      <w:rFonts w:ascii="MS Mincho" w:hAnsi="Calibri" w:eastAsia="宋体" w:cs="Times New Roman"/>
      <w:color w:val="000000"/>
      <w:szCs w:val="24"/>
    </w:rPr>
  </w:style>
  <w:style w:type="character" w:styleId="690" w:customStyle="1">
    <w:name w:val="纯文本 字符"/>
    <w:basedOn w:val="653"/>
    <w:link w:val="660"/>
    <w:uiPriority w:val="0"/>
    <w:qFormat/>
    <w:rPr>
      <w:rFonts w:ascii="宋体" w:hAnsi="Courier New" w:eastAsia="宋体" w:cs="Times New Roman"/>
      <w:szCs w:val="20"/>
    </w:rPr>
  </w:style>
  <w:style w:type="paragraph" w:styleId="691"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692" w:customStyle="1">
    <w:name w:val="标题 5（有编号）（绿盟科技）"/>
    <w:basedOn w:val="648"/>
    <w:next w:val="648"/>
    <w:uiPriority w:val="0"/>
    <w:qFormat/>
    <w:pPr>
      <w:numPr>
        <w:ilvl w:val="4"/>
        <w:numId w:val="1"/>
      </w:numPr>
      <w:jc w:val="left"/>
      <w:keepLines/>
      <w:keepNext/>
      <w:spacing w:before="280" w:after="156" w:line="376" w:lineRule="auto"/>
      <w:outlineLvl w:val="4"/>
    </w:pPr>
    <w:rPr>
      <w:rFonts w:ascii="Arial" w:hAnsi="Arial" w:eastAsia="黑体"/>
      <w:b/>
      <w:sz w:val="24"/>
      <w:szCs w:val="28"/>
    </w:rPr>
  </w:style>
  <w:style w:type="character" w:styleId="693" w:customStyle="1">
    <w:name w:val="NormalCharacter"/>
    <w:uiPriority w:val="0"/>
    <w:semiHidden/>
    <w:qFormat/>
    <w:rPr>
      <w:sz w:val="21"/>
      <w:szCs w:val="24"/>
      <w:lang w:val="en-US" w:eastAsia="zh-CN" w:bidi="ar-SA"/>
    </w:rPr>
  </w:style>
  <w:style w:type="paragraph" w:styleId="694">
    <w:name w:val="List Paragraph"/>
    <w:basedOn w:val="648"/>
    <w:uiPriority w:val="34"/>
    <w:qFormat/>
    <w:pPr>
      <w:contextualSpacing/>
      <w:ind w:left="720"/>
    </w:pPr>
  </w:style>
  <w:style w:type="paragraph" w:styleId="695" w:customStyle="1">
    <w:name w:val="null3"/>
    <w:hidden/>
    <w:uiPriority w:val="0"/>
    <w:qFormat/>
    <w:rPr>
      <w:rFonts w:hint="eastAsia" w:asciiTheme="minorHAnsi" w:hAnsiTheme="minorHAnsi" w:eastAsiaTheme="minorEastAsia" w:cstheme="minorBidi"/>
      <w:lang w:val="en-US" w:eastAsia="zh-Hans" w:bidi="ar-SA"/>
    </w:rPr>
  </w:style>
  <w:style w:type="paragraph" w:styleId="696" w:customStyle="1">
    <w:name w:val="列出段落1"/>
    <w:uiPriority w:val="0"/>
    <w:qFormat/>
    <w:pPr>
      <w:ind w:firstLine="420"/>
      <w:jc w:val="both"/>
      <w:widowControl w:val="off"/>
    </w:pPr>
    <w:rPr>
      <w:rFonts w:hint="default" w:ascii="Calibri" w:hAnsi="Calibri" w:eastAsia="宋体" w:cs="Times New Roman"/>
      <w:sz w:val="21"/>
      <w:szCs w:val="22"/>
      <w:lang w:val="en-US" w:eastAsia="zh-CN" w:bidi="ar-SA"/>
    </w:rPr>
  </w:style>
  <w:style w:type="numbering" w:styleId="5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陈燕</cp:lastModifiedBy>
  <cp:revision>4</cp:revision>
  <dcterms:created xsi:type="dcterms:W3CDTF">2025-12-12T09:00:00Z</dcterms:created>
  <dcterms:modified xsi:type="dcterms:W3CDTF">2025-12-22T09:18:40Z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03F6A3CFA5734EA08DBFA04CFE40FE00_13</vt:lpwstr>
  </property>
  <property fmtid="{D5CDD505-2E9C-101B-9397-08002B2CF9AE}" pid="4" name="KSOTemplateDocerSaveRecord">
    <vt:lpwstr>eyJoZGlkIjoiYWJiZTJmNDJlMmYzNjE5ODhhOWVmZDIyMGVkNDgzNjgiLCJ1c2VySWQiOiI1MjY0MzM4MDgifQ==</vt:lpwstr>
  </property>
</Properties>
</file>